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7B94D" w14:textId="77777777" w:rsidR="000018B1" w:rsidRPr="000018B1" w:rsidRDefault="000018B1" w:rsidP="000018B1">
      <w:pPr>
        <w:shd w:val="clear" w:color="auto" w:fill="FFFFFF"/>
        <w:spacing w:before="300" w:after="100" w:afterAutospacing="1" w:line="240" w:lineRule="auto"/>
        <w:outlineLvl w:val="2"/>
        <w:rPr>
          <w:rFonts w:eastAsia="Times New Roman" w:cstheme="minorHAnsi"/>
          <w:b/>
          <w:bCs/>
          <w:color w:val="1C2024"/>
          <w:spacing w:val="2"/>
          <w:sz w:val="44"/>
          <w:szCs w:val="44"/>
          <w:lang w:eastAsia="it-IT"/>
        </w:rPr>
      </w:pPr>
      <w:r w:rsidRPr="000018B1">
        <w:rPr>
          <w:rFonts w:eastAsia="Times New Roman" w:cstheme="minorHAnsi"/>
          <w:b/>
          <w:bCs/>
          <w:color w:val="1C2024"/>
          <w:spacing w:val="2"/>
          <w:sz w:val="44"/>
          <w:szCs w:val="44"/>
          <w:lang w:eastAsia="it-IT"/>
        </w:rPr>
        <w:t>3.1.k) Eventuali riduzioni della tariffa</w:t>
      </w:r>
    </w:p>
    <w:p w14:paraId="13DC78BF" w14:textId="77777777" w:rsidR="000018B1" w:rsidRPr="000018B1" w:rsidRDefault="000018B1" w:rsidP="000018B1">
      <w:pPr>
        <w:shd w:val="clear" w:color="auto" w:fill="FFFFFF"/>
        <w:spacing w:line="240" w:lineRule="auto"/>
        <w:rPr>
          <w:rFonts w:eastAsia="Times New Roman" w:cstheme="minorHAnsi"/>
          <w:color w:val="1C2024"/>
          <w:spacing w:val="2"/>
          <w:sz w:val="24"/>
          <w:szCs w:val="24"/>
          <w:lang w:eastAsia="it-IT"/>
        </w:rPr>
      </w:pPr>
      <w:r w:rsidRPr="000018B1">
        <w:rPr>
          <w:rFonts w:eastAsia="Times New Roman" w:cstheme="minorHAnsi"/>
          <w:i/>
          <w:iCs/>
          <w:color w:val="1C2024"/>
          <w:spacing w:val="2"/>
          <w:sz w:val="24"/>
          <w:szCs w:val="24"/>
          <w:lang w:eastAsia="it-IT"/>
        </w:rPr>
        <w:t>Informazioni per l’accesso alle eventuali riduzioni tariffarie accordate agli utenti in stato di disagio economico e sociale e la relativa procedura, ove le suddette riduzioni siano previste.</w:t>
      </w:r>
    </w:p>
    <w:p w14:paraId="0C10EC97" w14:textId="77777777" w:rsidR="000018B1" w:rsidRPr="000018B1" w:rsidRDefault="000018B1" w:rsidP="000018B1">
      <w:pPr>
        <w:shd w:val="clear" w:color="auto" w:fill="F5F5F5"/>
        <w:spacing w:before="300" w:after="15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0018B1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 Avvisi e informazioni</w:t>
      </w:r>
    </w:p>
    <w:p w14:paraId="00510EFD" w14:textId="2D6234E9" w:rsidR="000018B1" w:rsidRPr="000018B1" w:rsidRDefault="000018B1" w:rsidP="000018B1">
      <w:pPr>
        <w:shd w:val="clear" w:color="auto" w:fill="FFFFFF"/>
        <w:spacing w:line="240" w:lineRule="auto"/>
        <w:rPr>
          <w:rFonts w:eastAsia="Times New Roman" w:cstheme="minorHAnsi"/>
          <w:color w:val="1C2024"/>
          <w:sz w:val="24"/>
          <w:szCs w:val="24"/>
          <w:lang w:eastAsia="it-IT"/>
        </w:rPr>
      </w:pPr>
      <w:r w:rsidRPr="000018B1">
        <w:rPr>
          <w:rFonts w:eastAsia="Times New Roman" w:cstheme="minorHAnsi"/>
          <w:color w:val="1C2024"/>
          <w:sz w:val="24"/>
          <w:szCs w:val="24"/>
          <w:lang w:eastAsia="it-IT"/>
        </w:rPr>
        <w:t xml:space="preserve">Si veda </w:t>
      </w:r>
      <w:hyperlink r:id="rId4" w:history="1">
        <w:r w:rsidRPr="00CA16A4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Regolamento Comunale alleg</w:t>
        </w:r>
        <w:bookmarkStart w:id="0" w:name="_GoBack"/>
        <w:bookmarkEnd w:id="0"/>
        <w:r w:rsidRPr="00CA16A4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a</w:t>
        </w:r>
        <w:r w:rsidRPr="00CA16A4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to</w:t>
        </w:r>
      </w:hyperlink>
      <w:r w:rsidRPr="000018B1">
        <w:rPr>
          <w:rFonts w:eastAsia="Times New Roman" w:cstheme="minorHAnsi"/>
          <w:color w:val="1C2024"/>
          <w:sz w:val="24"/>
          <w:szCs w:val="24"/>
          <w:lang w:eastAsia="it-IT"/>
        </w:rPr>
        <w:t>.</w:t>
      </w:r>
    </w:p>
    <w:p w14:paraId="527D6D1D" w14:textId="77777777" w:rsidR="00595E8D" w:rsidRDefault="00595E8D"/>
    <w:sectPr w:rsidR="00595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B1"/>
    <w:rsid w:val="000018B1"/>
    <w:rsid w:val="00595E8D"/>
    <w:rsid w:val="00C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A1B3"/>
  <w15:chartTrackingRefBased/>
  <w15:docId w15:val="{4E1D6989-559A-48B2-B971-E4C22BD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16A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1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94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2" w:color="24C3CC"/>
                <w:bottom w:val="none" w:sz="0" w:space="0" w:color="auto"/>
                <w:right w:val="none" w:sz="0" w:space="0" w:color="auto"/>
              </w:divBdr>
            </w:div>
          </w:divsChild>
        </w:div>
        <w:div w:id="4090827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8033531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9144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LLEGATI/Regolamento%20TARI%20anno%202021-DEFINITIVO_CC16_28_06_2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 01</dc:creator>
  <cp:keywords/>
  <dc:description/>
  <cp:lastModifiedBy>Loretta Beltrami</cp:lastModifiedBy>
  <cp:revision>2</cp:revision>
  <dcterms:created xsi:type="dcterms:W3CDTF">2022-07-20T10:13:00Z</dcterms:created>
  <dcterms:modified xsi:type="dcterms:W3CDTF">2022-08-03T14:30:00Z</dcterms:modified>
</cp:coreProperties>
</file>