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614A" w14:textId="77777777" w:rsidR="00B731BC" w:rsidRPr="00AF2A97" w:rsidRDefault="00B731BC" w:rsidP="0044103A">
      <w:pPr>
        <w:tabs>
          <w:tab w:val="right" w:pos="9230"/>
        </w:tabs>
        <w:spacing w:after="641" w:line="276" w:lineRule="auto"/>
        <w:ind w:right="-1"/>
        <w:rPr>
          <w:rFonts w:ascii="Arial" w:hAnsi="Arial" w:cs="Arial"/>
        </w:rPr>
      </w:pPr>
    </w:p>
    <w:tbl>
      <w:tblPr>
        <w:tblStyle w:val="TableGrid"/>
        <w:tblpPr w:vertAnchor="text" w:tblpX="334" w:tblpY="-504"/>
        <w:tblOverlap w:val="never"/>
        <w:tblW w:w="2003" w:type="dxa"/>
        <w:tblInd w:w="0" w:type="dxa"/>
        <w:tblCellMar>
          <w:left w:w="300" w:type="dxa"/>
          <w:right w:w="316" w:type="dxa"/>
        </w:tblCellMar>
        <w:tblLook w:val="04A0" w:firstRow="1" w:lastRow="0" w:firstColumn="1" w:lastColumn="0" w:noHBand="0" w:noVBand="1"/>
      </w:tblPr>
      <w:tblGrid>
        <w:gridCol w:w="2003"/>
      </w:tblGrid>
      <w:tr w:rsidR="00B731BC" w:rsidRPr="009A6D76" w14:paraId="68861429" w14:textId="77777777">
        <w:trPr>
          <w:trHeight w:val="1572"/>
        </w:trPr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C3E0E" w14:textId="77777777" w:rsidR="00815C85" w:rsidRPr="009A6D76" w:rsidRDefault="00815C85" w:rsidP="0044103A">
            <w:pPr>
              <w:spacing w:line="276" w:lineRule="auto"/>
              <w:ind w:left="350" w:hanging="350"/>
              <w:jc w:val="both"/>
              <w:rPr>
                <w:rFonts w:ascii="Arial" w:eastAsia="Times New Roman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 xml:space="preserve">Marca da </w:t>
            </w:r>
          </w:p>
          <w:p w14:paraId="299587C3" w14:textId="77777777" w:rsidR="00B731BC" w:rsidRPr="009A6D76" w:rsidRDefault="00461744" w:rsidP="0044103A">
            <w:pPr>
              <w:spacing w:line="276" w:lineRule="auto"/>
              <w:ind w:left="350" w:hanging="350"/>
              <w:jc w:val="both"/>
              <w:rPr>
                <w:rFonts w:ascii="Arial" w:hAnsi="Arial" w:cs="Arial"/>
              </w:rPr>
            </w:pPr>
            <w:r w:rsidRPr="009A6D76">
              <w:rPr>
                <w:rFonts w:ascii="Arial" w:eastAsia="Times New Roman" w:hAnsi="Arial" w:cs="Arial"/>
              </w:rPr>
              <w:t>bollo € 16,00</w:t>
            </w:r>
          </w:p>
        </w:tc>
      </w:tr>
    </w:tbl>
    <w:p w14:paraId="7AC05E4E" w14:textId="77777777" w:rsidR="00B731BC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Spett.le </w:t>
      </w:r>
      <w:r w:rsidR="00461744" w:rsidRPr="009A6D76">
        <w:rPr>
          <w:rFonts w:ascii="Arial" w:eastAsia="Times New Roman" w:hAnsi="Arial" w:cs="Arial"/>
          <w:b/>
        </w:rPr>
        <w:t xml:space="preserve">Autorità </w:t>
      </w:r>
      <w:r w:rsidR="00815C85" w:rsidRPr="009A6D76">
        <w:rPr>
          <w:rFonts w:ascii="Arial" w:eastAsia="Times New Roman" w:hAnsi="Arial" w:cs="Arial"/>
          <w:b/>
        </w:rPr>
        <w:t>di Sistema Portuale</w:t>
      </w:r>
    </w:p>
    <w:p w14:paraId="40EEC861" w14:textId="77777777" w:rsidR="00815C85" w:rsidRPr="009A6D76" w:rsidRDefault="00AF2A97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</w:t>
      </w:r>
      <w:r w:rsidR="00815C85" w:rsidRPr="009A6D76">
        <w:rPr>
          <w:rFonts w:ascii="Arial" w:eastAsia="Times New Roman" w:hAnsi="Arial" w:cs="Arial"/>
          <w:b/>
        </w:rPr>
        <w:t>el Mare Adriatico Centrale</w:t>
      </w:r>
    </w:p>
    <w:p w14:paraId="2389F666" w14:textId="77777777" w:rsidR="00815C85" w:rsidRPr="009A6D76" w:rsidRDefault="00815C85" w:rsidP="0044103A">
      <w:pPr>
        <w:spacing w:after="0" w:line="276" w:lineRule="auto"/>
        <w:ind w:left="334" w:right="149"/>
        <w:jc w:val="right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 xml:space="preserve">Molo Santa Maria </w:t>
      </w:r>
      <w:r w:rsidR="00AF2A97" w:rsidRPr="009A6D76">
        <w:rPr>
          <w:rFonts w:ascii="Arial" w:eastAsia="Times New Roman" w:hAnsi="Arial" w:cs="Arial"/>
          <w:b/>
        </w:rPr>
        <w:t>–</w:t>
      </w:r>
      <w:r w:rsidRPr="009A6D76">
        <w:rPr>
          <w:rFonts w:ascii="Arial" w:eastAsia="Times New Roman" w:hAnsi="Arial" w:cs="Arial"/>
          <w:b/>
        </w:rPr>
        <w:t xml:space="preserve"> Ancona</w:t>
      </w:r>
    </w:p>
    <w:p w14:paraId="7EBE73A1" w14:textId="77777777" w:rsidR="00AF2A97" w:rsidRPr="009A6D76" w:rsidRDefault="00BA7CD4" w:rsidP="0044103A">
      <w:pPr>
        <w:spacing w:after="0" w:line="276" w:lineRule="auto"/>
        <w:ind w:left="334" w:right="149"/>
        <w:jc w:val="right"/>
        <w:rPr>
          <w:rFonts w:ascii="Arial" w:hAnsi="Arial" w:cs="Arial"/>
          <w:b/>
          <w:sz w:val="20"/>
          <w:szCs w:val="20"/>
        </w:rPr>
      </w:pPr>
      <w:hyperlink r:id="rId8" w:history="1">
        <w:r w:rsidR="00AF2A97" w:rsidRPr="009A6D76">
          <w:rPr>
            <w:rStyle w:val="Collegamentoipertestuale"/>
            <w:rFonts w:ascii="Arial" w:eastAsia="SimSun" w:hAnsi="Arial" w:cs="Arial"/>
            <w:color w:val="175081"/>
            <w:sz w:val="20"/>
            <w:szCs w:val="20"/>
          </w:rPr>
          <w:t>segreteria@pec.porto.ancona.it</w:t>
        </w:r>
      </w:hyperlink>
    </w:p>
    <w:p w14:paraId="6B66D9C0" w14:textId="77777777" w:rsidR="00815C85" w:rsidRPr="009A6D76" w:rsidRDefault="00815C85" w:rsidP="0044103A">
      <w:pPr>
        <w:spacing w:after="378" w:line="276" w:lineRule="auto"/>
        <w:ind w:left="1421" w:hanging="1368"/>
        <w:rPr>
          <w:rFonts w:ascii="Arial" w:eastAsia="Times New Roman" w:hAnsi="Arial" w:cs="Arial"/>
        </w:rPr>
      </w:pPr>
    </w:p>
    <w:p w14:paraId="63BC9B1A" w14:textId="77777777" w:rsidR="00B731BC" w:rsidRPr="009A6D76" w:rsidRDefault="00461744" w:rsidP="0044103A">
      <w:pPr>
        <w:spacing w:after="378" w:line="276" w:lineRule="auto"/>
        <w:ind w:left="1134" w:hanging="1081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b/>
        </w:rPr>
        <w:t>Oggetto:</w:t>
      </w:r>
      <w:r w:rsidR="0044103A" w:rsidRPr="009A6D76">
        <w:rPr>
          <w:rFonts w:ascii="Arial" w:eastAsia="Times New Roman" w:hAnsi="Arial" w:cs="Arial"/>
          <w:b/>
        </w:rPr>
        <w:tab/>
      </w:r>
      <w:r w:rsidR="005B7F4D" w:rsidRPr="009A6D76">
        <w:rPr>
          <w:rFonts w:ascii="Arial" w:hAnsi="Arial" w:cs="Arial"/>
          <w:color w:val="auto"/>
        </w:rPr>
        <w:t xml:space="preserve">Domanda di </w:t>
      </w:r>
      <w:r w:rsidR="002F6424" w:rsidRPr="009A6D76">
        <w:rPr>
          <w:rFonts w:ascii="Arial" w:hAnsi="Arial" w:cs="Arial"/>
          <w:color w:val="auto"/>
        </w:rPr>
        <w:t>autorizzazione svolgimento evento ambito portuale di</w:t>
      </w:r>
      <w:r w:rsidR="00AF2A97" w:rsidRPr="009A6D76">
        <w:rPr>
          <w:rFonts w:ascii="Arial" w:hAnsi="Arial" w:cs="Arial"/>
          <w:color w:val="auto"/>
        </w:rPr>
        <w:t xml:space="preserve"> </w:t>
      </w:r>
      <w:r w:rsidR="002F6424" w:rsidRPr="009A6D76">
        <w:rPr>
          <w:rFonts w:ascii="Arial" w:hAnsi="Arial" w:cs="Arial"/>
          <w:color w:val="auto"/>
        </w:rPr>
        <w:t>______________</w:t>
      </w:r>
      <w:r w:rsidR="003F67C3" w:rsidRPr="009A6D76">
        <w:rPr>
          <w:rFonts w:ascii="Arial" w:hAnsi="Arial" w:cs="Arial"/>
          <w:color w:val="auto"/>
        </w:rPr>
        <w:t xml:space="preserve"> con occupazione di aree demaniali marittime.</w:t>
      </w:r>
    </w:p>
    <w:p w14:paraId="55971421" w14:textId="77777777" w:rsidR="007D336F" w:rsidRPr="009A6D76" w:rsidRDefault="00461744" w:rsidP="00527EFE">
      <w:pPr>
        <w:spacing w:after="6" w:line="276" w:lineRule="auto"/>
        <w:ind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 xml:space="preserve">Il/La sottoscritto/a </w:t>
      </w:r>
      <w:r w:rsidR="00815C85" w:rsidRPr="009A6D76">
        <w:rPr>
          <w:rFonts w:ascii="Arial" w:eastAsia="Times New Roman" w:hAnsi="Arial" w:cs="Arial"/>
        </w:rPr>
        <w:t xml:space="preserve"> _____________________</w:t>
      </w:r>
      <w:r w:rsidR="00584A0F" w:rsidRPr="009A6D76">
        <w:rPr>
          <w:rFonts w:ascii="Arial" w:eastAsia="Times New Roman" w:hAnsi="Arial" w:cs="Arial"/>
        </w:rPr>
        <w:t>_____________________</w:t>
      </w:r>
      <w:r w:rsidR="00DC4485" w:rsidRPr="009A6D76">
        <w:rPr>
          <w:rFonts w:ascii="Arial" w:eastAsia="Times New Roman" w:hAnsi="Arial" w:cs="Arial"/>
        </w:rPr>
        <w:t>_________</w:t>
      </w:r>
      <w:r w:rsidR="00584A0F" w:rsidRPr="009A6D76">
        <w:rPr>
          <w:rFonts w:ascii="Arial" w:eastAsia="Times New Roman" w:hAnsi="Arial" w:cs="Arial"/>
        </w:rPr>
        <w:t>____</w:t>
      </w:r>
      <w:r w:rsidR="00815C85" w:rsidRPr="009A6D76">
        <w:rPr>
          <w:rFonts w:ascii="Arial" w:eastAsia="Times New Roman" w:hAnsi="Arial" w:cs="Arial"/>
        </w:rPr>
        <w:t xml:space="preserve"> nato</w:t>
      </w:r>
      <w:r w:rsidR="003D0CF6" w:rsidRPr="009A6D76">
        <w:rPr>
          <w:rFonts w:ascii="Arial" w:eastAsia="Times New Roman" w:hAnsi="Arial" w:cs="Arial"/>
        </w:rPr>
        <w:t>/a</w:t>
      </w:r>
      <w:r w:rsidR="00815C85" w:rsidRPr="009A6D76">
        <w:rPr>
          <w:rFonts w:ascii="Arial" w:eastAsia="Times New Roman" w:hAnsi="Arial" w:cs="Arial"/>
        </w:rPr>
        <w:t xml:space="preserve"> </w:t>
      </w:r>
      <w:proofErr w:type="spellStart"/>
      <w:r w:rsidR="00815C85" w:rsidRPr="009A6D76">
        <w:rPr>
          <w:rFonts w:ascii="Arial" w:eastAsia="Times New Roman" w:hAnsi="Arial" w:cs="Arial"/>
        </w:rPr>
        <w:t>a</w:t>
      </w:r>
      <w:proofErr w:type="spellEnd"/>
      <w:r w:rsidR="00815C85" w:rsidRPr="009A6D76">
        <w:rPr>
          <w:rFonts w:ascii="Arial" w:eastAsia="Times New Roman" w:hAnsi="Arial" w:cs="Arial"/>
        </w:rPr>
        <w:t xml:space="preserve"> ____</w:t>
      </w:r>
      <w:r w:rsidR="00DC4485" w:rsidRPr="009A6D76">
        <w:rPr>
          <w:rFonts w:ascii="Arial" w:eastAsia="Times New Roman" w:hAnsi="Arial" w:cs="Arial"/>
        </w:rPr>
        <w:t>__________________________________</w:t>
      </w:r>
      <w:r w:rsidR="00815C85" w:rsidRPr="009A6D76">
        <w:rPr>
          <w:rFonts w:ascii="Arial" w:eastAsia="Times New Roman" w:hAnsi="Arial" w:cs="Arial"/>
        </w:rPr>
        <w:t>_______</w:t>
      </w:r>
      <w:r w:rsidR="00584A0F" w:rsidRPr="009A6D76">
        <w:rPr>
          <w:rFonts w:ascii="Arial" w:eastAsia="Times New Roman" w:hAnsi="Arial" w:cs="Arial"/>
        </w:rPr>
        <w:t>____________________</w:t>
      </w:r>
      <w:r w:rsidR="00815C85" w:rsidRPr="009A6D76">
        <w:rPr>
          <w:rFonts w:ascii="Arial" w:eastAsia="Times New Roman" w:hAnsi="Arial" w:cs="Arial"/>
        </w:rPr>
        <w:t>___ il ____________</w:t>
      </w:r>
      <w:r w:rsidR="00DC4485" w:rsidRPr="009A6D76">
        <w:rPr>
          <w:rFonts w:ascii="Arial" w:eastAsia="Times New Roman" w:hAnsi="Arial" w:cs="Arial"/>
        </w:rPr>
        <w:t>_____________</w:t>
      </w:r>
      <w:r w:rsidR="00815C85" w:rsidRPr="009A6D76">
        <w:rPr>
          <w:rFonts w:ascii="Arial" w:eastAsia="Times New Roman" w:hAnsi="Arial" w:cs="Arial"/>
        </w:rPr>
        <w:t>in qualità di ________________</w:t>
      </w:r>
      <w:r w:rsidR="00584A0F" w:rsidRPr="009A6D76">
        <w:rPr>
          <w:rFonts w:ascii="Arial" w:eastAsia="Times New Roman" w:hAnsi="Arial" w:cs="Arial"/>
        </w:rPr>
        <w:t>_______________</w:t>
      </w:r>
      <w:r w:rsidR="00815C85" w:rsidRPr="009A6D76">
        <w:rPr>
          <w:rFonts w:ascii="Arial" w:eastAsia="Times New Roman" w:hAnsi="Arial" w:cs="Arial"/>
        </w:rPr>
        <w:t xml:space="preserve">_____ della società </w:t>
      </w:r>
      <w:r w:rsidR="00584A0F" w:rsidRPr="009A6D76">
        <w:rPr>
          <w:rFonts w:ascii="Arial" w:eastAsia="Times New Roman" w:hAnsi="Arial" w:cs="Arial"/>
        </w:rPr>
        <w:t>______________</w:t>
      </w:r>
      <w:r w:rsidR="00815C85" w:rsidRPr="009A6D76">
        <w:rPr>
          <w:rFonts w:ascii="Arial" w:eastAsia="Times New Roman" w:hAnsi="Arial" w:cs="Arial"/>
        </w:rPr>
        <w:t>_______</w:t>
      </w:r>
      <w:r w:rsidR="00DC4485" w:rsidRPr="009A6D76">
        <w:rPr>
          <w:rFonts w:ascii="Arial" w:eastAsia="Times New Roman" w:hAnsi="Arial" w:cs="Arial"/>
        </w:rPr>
        <w:t>____________________________________</w:t>
      </w:r>
      <w:r w:rsidR="00815C85" w:rsidRPr="009A6D76">
        <w:rPr>
          <w:rFonts w:ascii="Arial" w:eastAsia="Times New Roman" w:hAnsi="Arial" w:cs="Arial"/>
        </w:rPr>
        <w:t>______ con sede in __________</w:t>
      </w:r>
      <w:r w:rsidR="00834509" w:rsidRPr="009A6D76">
        <w:rPr>
          <w:rFonts w:ascii="Arial" w:eastAsia="Times New Roman" w:hAnsi="Arial" w:cs="Arial"/>
        </w:rPr>
        <w:t>___</w:t>
      </w:r>
      <w:r w:rsidR="00C177DF" w:rsidRPr="009A6D76">
        <w:rPr>
          <w:rFonts w:ascii="Arial" w:eastAsia="Times New Roman" w:hAnsi="Arial" w:cs="Arial"/>
        </w:rPr>
        <w:t>_____Prov._</w:t>
      </w:r>
      <w:r w:rsidR="00834509" w:rsidRPr="009A6D76">
        <w:rPr>
          <w:rFonts w:ascii="Arial" w:eastAsia="Times New Roman" w:hAnsi="Arial" w:cs="Arial"/>
        </w:rPr>
        <w:t>___ via___</w:t>
      </w:r>
      <w:r w:rsidR="00C177DF" w:rsidRPr="009A6D76">
        <w:rPr>
          <w:rFonts w:ascii="Arial" w:eastAsia="Times New Roman" w:hAnsi="Arial" w:cs="Arial"/>
        </w:rPr>
        <w:t>__</w:t>
      </w:r>
      <w:r w:rsidR="005B7F4D" w:rsidRPr="009A6D76">
        <w:rPr>
          <w:rFonts w:ascii="Arial" w:eastAsia="Times New Roman" w:hAnsi="Arial" w:cs="Arial"/>
        </w:rPr>
        <w:t>____</w:t>
      </w:r>
      <w:r w:rsidR="00C177DF" w:rsidRPr="009A6D76">
        <w:rPr>
          <w:rFonts w:ascii="Arial" w:eastAsia="Times New Roman" w:hAnsi="Arial" w:cs="Arial"/>
        </w:rPr>
        <w:t>______________________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</w:t>
      </w:r>
      <w:r w:rsidR="005B7F4D" w:rsidRPr="009A6D76">
        <w:rPr>
          <w:rFonts w:ascii="Arial" w:eastAsia="Times New Roman" w:hAnsi="Arial" w:cs="Arial"/>
        </w:rPr>
        <w:t>___________</w:t>
      </w:r>
      <w:r w:rsidR="00DC4485" w:rsidRPr="009A6D76">
        <w:rPr>
          <w:rFonts w:ascii="Arial" w:eastAsia="Times New Roman" w:hAnsi="Arial" w:cs="Arial"/>
        </w:rPr>
        <w:t>_</w:t>
      </w:r>
      <w:r w:rsidR="00834509" w:rsidRPr="009A6D76">
        <w:rPr>
          <w:rFonts w:ascii="Arial" w:eastAsia="Times New Roman" w:hAnsi="Arial" w:cs="Arial"/>
        </w:rPr>
        <w:t>_ codice fiscale _____________</w:t>
      </w:r>
      <w:r w:rsidR="005B7F4D" w:rsidRPr="009A6D76">
        <w:rPr>
          <w:rFonts w:ascii="Arial" w:eastAsia="Times New Roman" w:hAnsi="Arial" w:cs="Arial"/>
        </w:rPr>
        <w:t>______</w:t>
      </w:r>
      <w:r w:rsidR="00834509" w:rsidRPr="009A6D76">
        <w:rPr>
          <w:rFonts w:ascii="Arial" w:eastAsia="Times New Roman" w:hAnsi="Arial" w:cs="Arial"/>
        </w:rPr>
        <w:t>_</w:t>
      </w:r>
      <w:r w:rsidR="00DC4485" w:rsidRPr="009A6D76">
        <w:rPr>
          <w:rFonts w:ascii="Arial" w:eastAsia="Times New Roman" w:hAnsi="Arial" w:cs="Arial"/>
        </w:rPr>
        <w:t>_________</w:t>
      </w:r>
      <w:r w:rsidR="00834509" w:rsidRPr="009A6D76">
        <w:rPr>
          <w:rFonts w:ascii="Arial" w:eastAsia="Times New Roman" w:hAnsi="Arial" w:cs="Arial"/>
        </w:rPr>
        <w:t>__</w:t>
      </w:r>
      <w:r w:rsidR="00815C85" w:rsidRPr="009A6D76">
        <w:rPr>
          <w:rFonts w:ascii="Arial" w:eastAsia="Times New Roman" w:hAnsi="Arial" w:cs="Arial"/>
        </w:rPr>
        <w:t xml:space="preserve"> p</w:t>
      </w:r>
      <w:r w:rsidR="00584A0F" w:rsidRPr="009A6D76">
        <w:rPr>
          <w:rFonts w:ascii="Arial" w:eastAsia="Times New Roman" w:hAnsi="Arial" w:cs="Arial"/>
        </w:rPr>
        <w:t>artita iva_</w:t>
      </w:r>
      <w:r w:rsidR="00C177DF" w:rsidRPr="009A6D76">
        <w:rPr>
          <w:rFonts w:ascii="Arial" w:eastAsia="Times New Roman" w:hAnsi="Arial" w:cs="Arial"/>
        </w:rPr>
        <w:t>___________</w:t>
      </w:r>
      <w:r w:rsidR="005B7F4D" w:rsidRPr="009A6D76">
        <w:rPr>
          <w:rFonts w:ascii="Arial" w:eastAsia="Times New Roman" w:hAnsi="Arial" w:cs="Arial"/>
        </w:rPr>
        <w:t>_____</w:t>
      </w:r>
      <w:r w:rsidR="00C177DF" w:rsidRPr="009A6D76">
        <w:rPr>
          <w:rFonts w:ascii="Arial" w:eastAsia="Times New Roman" w:hAnsi="Arial" w:cs="Arial"/>
        </w:rPr>
        <w:t>___</w:t>
      </w:r>
      <w:r w:rsidR="00834509" w:rsidRPr="009A6D76">
        <w:rPr>
          <w:rFonts w:ascii="Arial" w:eastAsia="Times New Roman" w:hAnsi="Arial" w:cs="Arial"/>
        </w:rPr>
        <w:t>___</w:t>
      </w:r>
      <w:r w:rsidR="007D336F" w:rsidRPr="009A6D76">
        <w:rPr>
          <w:rFonts w:ascii="Arial" w:eastAsia="Times New Roman" w:hAnsi="Arial" w:cs="Arial"/>
        </w:rPr>
        <w:t>_____</w:t>
      </w:r>
    </w:p>
    <w:p w14:paraId="1FEC0E1B" w14:textId="77777777" w:rsidR="0044103A" w:rsidRPr="009A6D76" w:rsidRDefault="00B765D7" w:rsidP="0044103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Recapiti:</w:t>
      </w:r>
      <w:r w:rsidR="0044103A" w:rsidRPr="009A6D76">
        <w:rPr>
          <w:rFonts w:ascii="Arial" w:hAnsi="Arial" w:cs="Arial"/>
        </w:rPr>
        <w:tab/>
        <w:t>T</w:t>
      </w:r>
      <w:r w:rsidR="00584A0F" w:rsidRPr="009A6D76">
        <w:rPr>
          <w:rFonts w:ascii="Arial" w:eastAsia="Times New Roman" w:hAnsi="Arial" w:cs="Arial"/>
        </w:rPr>
        <w:t>el</w:t>
      </w:r>
      <w:r w:rsidR="0044103A" w:rsidRPr="009A6D76">
        <w:rPr>
          <w:rFonts w:ascii="Arial" w:eastAsia="Times New Roman" w:hAnsi="Arial" w:cs="Arial"/>
        </w:rPr>
        <w:tab/>
      </w:r>
      <w:r w:rsidR="00584A0F" w:rsidRPr="009A6D76">
        <w:rPr>
          <w:rFonts w:ascii="Arial" w:eastAsia="Times New Roman" w:hAnsi="Arial" w:cs="Arial"/>
        </w:rPr>
        <w:t>_____________</w:t>
      </w:r>
      <w:r w:rsidR="0044103A" w:rsidRPr="009A6D76">
        <w:rPr>
          <w:rFonts w:ascii="Arial" w:eastAsia="Times New Roman" w:hAnsi="Arial" w:cs="Arial"/>
        </w:rPr>
        <w:t>____________</w:t>
      </w:r>
      <w:r w:rsidR="00A123DD" w:rsidRPr="009A6D76">
        <w:rPr>
          <w:rFonts w:ascii="Arial" w:eastAsia="Times New Roman" w:hAnsi="Arial" w:cs="Arial"/>
        </w:rPr>
        <w:t xml:space="preserve"> Fax</w:t>
      </w:r>
      <w:r w:rsidR="00A123DD" w:rsidRPr="009A6D76">
        <w:rPr>
          <w:rFonts w:ascii="Arial" w:eastAsia="Times New Roman" w:hAnsi="Arial" w:cs="Arial"/>
        </w:rPr>
        <w:tab/>
        <w:t>_________________________</w:t>
      </w:r>
    </w:p>
    <w:p w14:paraId="3DE5ECAA" w14:textId="77777777" w:rsidR="0044103A" w:rsidRPr="009A6D76" w:rsidRDefault="0044103A" w:rsidP="00A123DD">
      <w:pPr>
        <w:spacing w:after="6" w:line="276" w:lineRule="auto"/>
        <w:ind w:left="43" w:right="14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ab/>
      </w:r>
      <w:r w:rsidRPr="009A6D76">
        <w:rPr>
          <w:rFonts w:ascii="Arial" w:eastAsia="Times New Roman" w:hAnsi="Arial" w:cs="Arial"/>
        </w:rPr>
        <w:tab/>
        <w:t>Cell</w:t>
      </w:r>
      <w:r w:rsidRPr="009A6D76">
        <w:rPr>
          <w:rFonts w:ascii="Arial" w:eastAsia="Times New Roman" w:hAnsi="Arial" w:cs="Arial"/>
        </w:rPr>
        <w:tab/>
      </w:r>
      <w:r w:rsidR="00E73B0B" w:rsidRPr="009A6D76">
        <w:rPr>
          <w:rFonts w:ascii="Arial" w:eastAsia="Times New Roman" w:hAnsi="Arial" w:cs="Arial"/>
        </w:rPr>
        <w:t>______</w:t>
      </w:r>
      <w:r w:rsidR="00B765D7" w:rsidRPr="009A6D76">
        <w:rPr>
          <w:rFonts w:ascii="Arial" w:eastAsia="Times New Roman" w:hAnsi="Arial" w:cs="Arial"/>
        </w:rPr>
        <w:t>_________</w:t>
      </w:r>
      <w:r w:rsidR="00C177DF" w:rsidRPr="009A6D76">
        <w:rPr>
          <w:rFonts w:ascii="Arial" w:eastAsia="Times New Roman" w:hAnsi="Arial" w:cs="Arial"/>
        </w:rPr>
        <w:t>_</w:t>
      </w:r>
      <w:r w:rsidR="00B765D7" w:rsidRPr="009A6D76">
        <w:rPr>
          <w:rFonts w:ascii="Arial" w:eastAsia="Times New Roman" w:hAnsi="Arial" w:cs="Arial"/>
        </w:rPr>
        <w:t>____</w:t>
      </w:r>
      <w:r w:rsidRPr="009A6D76">
        <w:rPr>
          <w:rFonts w:ascii="Arial" w:eastAsia="Times New Roman" w:hAnsi="Arial" w:cs="Arial"/>
        </w:rPr>
        <w:t>_____</w:t>
      </w:r>
    </w:p>
    <w:p w14:paraId="38B4FAD8" w14:textId="77777777" w:rsidR="0044103A" w:rsidRPr="009A6D76" w:rsidRDefault="0044103A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M</w:t>
      </w:r>
      <w:r w:rsidR="00B765D7" w:rsidRPr="009A6D76">
        <w:rPr>
          <w:rFonts w:ascii="Arial" w:eastAsia="Times New Roman" w:hAnsi="Arial" w:cs="Arial"/>
        </w:rPr>
        <w:t>ail</w:t>
      </w:r>
      <w:r w:rsidRPr="009A6D76">
        <w:rPr>
          <w:rFonts w:ascii="Arial" w:eastAsia="Times New Roman" w:hAnsi="Arial" w:cs="Arial"/>
        </w:rPr>
        <w:tab/>
      </w:r>
      <w:r w:rsidR="00B765D7" w:rsidRPr="009A6D76">
        <w:rPr>
          <w:rFonts w:ascii="Arial" w:eastAsia="Times New Roman" w:hAnsi="Arial" w:cs="Arial"/>
        </w:rPr>
        <w:t>_____________</w:t>
      </w:r>
      <w:r w:rsidR="00C177DF" w:rsidRPr="009A6D76">
        <w:rPr>
          <w:rFonts w:ascii="Arial" w:eastAsia="Times New Roman" w:hAnsi="Arial" w:cs="Arial"/>
        </w:rPr>
        <w:t>________</w:t>
      </w:r>
      <w:r w:rsidR="00B765D7" w:rsidRPr="009A6D76">
        <w:rPr>
          <w:rFonts w:ascii="Arial" w:eastAsia="Times New Roman" w:hAnsi="Arial" w:cs="Arial"/>
        </w:rPr>
        <w:t>____</w:t>
      </w:r>
      <w:r w:rsidR="00A123DD" w:rsidRPr="009A6D76">
        <w:rPr>
          <w:rFonts w:ascii="Arial" w:eastAsia="Times New Roman" w:hAnsi="Arial" w:cs="Arial"/>
        </w:rPr>
        <w:t xml:space="preserve"> </w:t>
      </w:r>
      <w:proofErr w:type="spellStart"/>
      <w:r w:rsidRPr="009A6D76">
        <w:rPr>
          <w:rFonts w:ascii="Arial" w:eastAsia="Times New Roman" w:hAnsi="Arial" w:cs="Arial"/>
        </w:rPr>
        <w:t>Pec</w:t>
      </w:r>
      <w:proofErr w:type="spellEnd"/>
      <w:r w:rsidRPr="009A6D76">
        <w:rPr>
          <w:rFonts w:ascii="Arial" w:eastAsia="Times New Roman" w:hAnsi="Arial" w:cs="Arial"/>
        </w:rPr>
        <w:tab/>
        <w:t>_________________________</w:t>
      </w:r>
    </w:p>
    <w:p w14:paraId="1207F615" w14:textId="77777777" w:rsidR="00527EFE" w:rsidRPr="009A6D76" w:rsidRDefault="00527EFE" w:rsidP="0044103A">
      <w:pPr>
        <w:spacing w:after="6" w:line="276" w:lineRule="auto"/>
        <w:ind w:left="751" w:right="14" w:firstLine="665"/>
        <w:jc w:val="both"/>
        <w:rPr>
          <w:rFonts w:ascii="Arial" w:eastAsia="Times New Roman" w:hAnsi="Arial" w:cs="Arial"/>
        </w:rPr>
      </w:pPr>
    </w:p>
    <w:p w14:paraId="56782D4A" w14:textId="77777777" w:rsidR="00B731BC" w:rsidRPr="009A6D76" w:rsidRDefault="00E82A5B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CHIEDE</w:t>
      </w:r>
    </w:p>
    <w:p w14:paraId="5B6E496C" w14:textId="77777777" w:rsidR="00527EFE" w:rsidRPr="009A6D76" w:rsidRDefault="00527EFE" w:rsidP="0044103A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31039066" w14:textId="77777777" w:rsidR="00AF2A97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l’autorizzazione allo svolgimento del seguente evento</w:t>
      </w:r>
      <w:r w:rsidR="00AF2A97"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>___________________________________</w:t>
      </w:r>
      <w:r w:rsidR="00AF2A97" w:rsidRPr="009A6D76">
        <w:rPr>
          <w:rFonts w:ascii="Arial" w:hAnsi="Arial" w:cs="Arial"/>
        </w:rPr>
        <w:t>____________________</w:t>
      </w:r>
      <w:r w:rsidR="009A6D76" w:rsidRPr="009A6D76">
        <w:rPr>
          <w:rFonts w:ascii="Arial" w:hAnsi="Arial" w:cs="Arial"/>
        </w:rPr>
        <w:t>___________________</w:t>
      </w:r>
    </w:p>
    <w:p w14:paraId="70C75C90" w14:textId="77777777" w:rsidR="002F6424" w:rsidRPr="009A6D76" w:rsidRDefault="009A6D76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nel porto di</w:t>
      </w:r>
      <w:r w:rsidR="002F6424" w:rsidRPr="009A6D76">
        <w:rPr>
          <w:rFonts w:ascii="Arial" w:hAnsi="Arial" w:cs="Arial"/>
        </w:rPr>
        <w:t>____________dal____________________________al_______________</w:t>
      </w:r>
      <w:r w:rsidR="00527EFE" w:rsidRPr="009A6D76">
        <w:rPr>
          <w:rFonts w:ascii="Arial" w:hAnsi="Arial" w:cs="Arial"/>
        </w:rPr>
        <w:t>_____</w:t>
      </w:r>
    </w:p>
    <w:p w14:paraId="2B36F367" w14:textId="77777777" w:rsidR="002166FA" w:rsidRPr="009A6D76" w:rsidRDefault="002F6424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periodo comprensivo delle fasi di allestimento e di successivo smontaggio con restituzione dell’area libera e sgombera.</w:t>
      </w:r>
      <w:r w:rsidR="002166FA" w:rsidRPr="009A6D76">
        <w:rPr>
          <w:rFonts w:ascii="Arial" w:hAnsi="Arial" w:cs="Arial"/>
        </w:rPr>
        <w:t xml:space="preserve"> </w:t>
      </w:r>
    </w:p>
    <w:p w14:paraId="76249041" w14:textId="77777777" w:rsidR="00527EFE" w:rsidRPr="009A6D76" w:rsidRDefault="00527EFE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73BF05A5" w14:textId="77777777" w:rsidR="00527EFE" w:rsidRPr="009A6D76" w:rsidRDefault="00527EFE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DOMANDA</w:t>
      </w:r>
    </w:p>
    <w:p w14:paraId="02488AD9" w14:textId="77777777" w:rsidR="00AF2A97" w:rsidRPr="009A6D76" w:rsidRDefault="00AF2A97" w:rsidP="00527EFE">
      <w:pPr>
        <w:spacing w:after="6" w:line="276" w:lineRule="auto"/>
        <w:ind w:left="43" w:right="14"/>
        <w:jc w:val="center"/>
        <w:rPr>
          <w:rFonts w:ascii="Arial" w:hAnsi="Arial" w:cs="Arial"/>
          <w:b/>
        </w:rPr>
      </w:pPr>
    </w:p>
    <w:p w14:paraId="34035CB5" w14:textId="0B4DBF19" w:rsidR="002166FA" w:rsidRPr="009A6D76" w:rsidRDefault="002166FA" w:rsidP="002166FA">
      <w:pPr>
        <w:spacing w:after="6" w:line="276" w:lineRule="auto"/>
        <w:ind w:left="43"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di essere autorizzato alla occupazione di area demaniale marittima di mq____________ ubicata in_____________________ come da planimetria </w:t>
      </w:r>
      <w:r w:rsidR="009A6D76" w:rsidRPr="009A6D76">
        <w:rPr>
          <w:rFonts w:ascii="Arial" w:hAnsi="Arial" w:cs="Arial"/>
        </w:rPr>
        <w:t>a</w:t>
      </w:r>
      <w:r w:rsidRPr="009A6D76">
        <w:rPr>
          <w:rFonts w:ascii="Arial" w:hAnsi="Arial" w:cs="Arial"/>
        </w:rPr>
        <w:t xml:space="preserve"> firma di tecnico abilitato allegata alla presente.</w:t>
      </w:r>
    </w:p>
    <w:p w14:paraId="0008563D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</w:p>
    <w:p w14:paraId="5AE11B67" w14:textId="77777777" w:rsidR="002166FA" w:rsidRPr="009A6D76" w:rsidRDefault="00527EFE" w:rsidP="00527EFE">
      <w:pPr>
        <w:spacing w:after="0" w:line="276" w:lineRule="auto"/>
        <w:jc w:val="center"/>
        <w:rPr>
          <w:rFonts w:ascii="Arial" w:hAnsi="Arial" w:cs="Arial"/>
          <w:b/>
        </w:rPr>
      </w:pPr>
      <w:r w:rsidRPr="009A6D76">
        <w:rPr>
          <w:rFonts w:ascii="Arial" w:hAnsi="Arial" w:cs="Arial"/>
          <w:b/>
        </w:rPr>
        <w:t>ALLEGA ALLA PRESENTE:</w:t>
      </w:r>
    </w:p>
    <w:p w14:paraId="08E535EF" w14:textId="77777777" w:rsidR="00AF2A97" w:rsidRPr="009A6D76" w:rsidRDefault="00AF2A97" w:rsidP="00527EFE">
      <w:pPr>
        <w:spacing w:after="0" w:line="276" w:lineRule="auto"/>
        <w:jc w:val="center"/>
        <w:rPr>
          <w:rFonts w:ascii="Arial" w:hAnsi="Arial" w:cs="Arial"/>
          <w:b/>
        </w:rPr>
      </w:pPr>
    </w:p>
    <w:p w14:paraId="5C52C812" w14:textId="77777777" w:rsidR="002166FA" w:rsidRPr="009A6D76" w:rsidRDefault="002166FA" w:rsidP="00527EFE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Planimetria </w:t>
      </w:r>
      <w:r w:rsidR="00AD3DC3" w:rsidRPr="009A6D76">
        <w:rPr>
          <w:rFonts w:ascii="Arial" w:hAnsi="Arial" w:cs="Arial"/>
        </w:rPr>
        <w:t xml:space="preserve">dettagliata </w:t>
      </w:r>
      <w:r w:rsidRPr="009A6D76">
        <w:rPr>
          <w:rFonts w:ascii="Arial" w:hAnsi="Arial" w:cs="Arial"/>
        </w:rPr>
        <w:t xml:space="preserve">a firma di tecnico abilitato in relazione alla area </w:t>
      </w:r>
      <w:r w:rsidR="00AF2A97" w:rsidRPr="009A6D76">
        <w:rPr>
          <w:rFonts w:ascii="Arial" w:hAnsi="Arial" w:cs="Arial"/>
        </w:rPr>
        <w:t xml:space="preserve">da </w:t>
      </w:r>
      <w:r w:rsidRPr="009A6D76">
        <w:rPr>
          <w:rFonts w:ascii="Arial" w:hAnsi="Arial" w:cs="Arial"/>
        </w:rPr>
        <w:t>occupare;</w:t>
      </w:r>
    </w:p>
    <w:p w14:paraId="6ED247DB" w14:textId="77777777"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Relazi</w:t>
      </w:r>
      <w:r w:rsidR="009A6D76" w:rsidRPr="009A6D76">
        <w:rPr>
          <w:rFonts w:ascii="Arial" w:hAnsi="Arial" w:cs="Arial"/>
        </w:rPr>
        <w:t>one Tecnica relativa all’evento;</w:t>
      </w:r>
    </w:p>
    <w:p w14:paraId="141B9D4A" w14:textId="77777777" w:rsidR="00AD3DC3" w:rsidRPr="009A6D76" w:rsidRDefault="00AD3DC3" w:rsidP="00AD3DC3">
      <w:pPr>
        <w:pStyle w:val="Paragrafoelenco"/>
        <w:numPr>
          <w:ilvl w:val="0"/>
          <w:numId w:val="45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Sicurezza e valutazione dei rischi e relativo Piano di Emergenza</w:t>
      </w:r>
      <w:r w:rsidR="009A6D76" w:rsidRPr="009A6D76">
        <w:rPr>
          <w:rFonts w:ascii="Arial" w:hAnsi="Arial" w:cs="Arial"/>
        </w:rPr>
        <w:t>;</w:t>
      </w:r>
    </w:p>
    <w:p w14:paraId="026DD5C3" w14:textId="77777777" w:rsidR="00527EFE" w:rsidRPr="009A6D76" w:rsidRDefault="00527EFE" w:rsidP="00527EFE">
      <w:pPr>
        <w:pStyle w:val="Paragrafoelenco"/>
        <w:numPr>
          <w:ilvl w:val="0"/>
          <w:numId w:val="45"/>
        </w:numPr>
        <w:spacing w:after="6" w:line="276" w:lineRule="auto"/>
        <w:ind w:right="14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>Documento di rico</w:t>
      </w:r>
      <w:r w:rsidR="009A6D76" w:rsidRPr="009A6D76">
        <w:rPr>
          <w:rFonts w:ascii="Arial" w:hAnsi="Arial" w:cs="Arial"/>
        </w:rPr>
        <w:t>noscimento in corso di validità del dichiarante;</w:t>
      </w:r>
    </w:p>
    <w:p w14:paraId="4AAE3DF4" w14:textId="77777777" w:rsidR="00527EFE" w:rsidRPr="009A6D76" w:rsidRDefault="00527EFE" w:rsidP="00527EFE">
      <w:pPr>
        <w:spacing w:after="0" w:line="276" w:lineRule="auto"/>
        <w:jc w:val="both"/>
        <w:rPr>
          <w:rFonts w:ascii="Arial" w:eastAsia="Times New Roman" w:hAnsi="Arial" w:cs="Arial"/>
        </w:rPr>
      </w:pPr>
    </w:p>
    <w:p w14:paraId="198BA89D" w14:textId="77777777"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DICHIARA</w:t>
      </w:r>
    </w:p>
    <w:p w14:paraId="1DD059E4" w14:textId="77777777" w:rsidR="00527EFE" w:rsidRPr="009A6D76" w:rsidRDefault="00527EFE" w:rsidP="00527EFE">
      <w:pPr>
        <w:spacing w:after="0" w:line="276" w:lineRule="auto"/>
        <w:jc w:val="center"/>
        <w:rPr>
          <w:rFonts w:ascii="Arial" w:eastAsia="Times New Roman" w:hAnsi="Arial" w:cs="Arial"/>
          <w:b/>
        </w:rPr>
      </w:pPr>
    </w:p>
    <w:p w14:paraId="5D1544E9" w14:textId="77777777" w:rsidR="002166FA" w:rsidRPr="009A6D76" w:rsidRDefault="002166FA" w:rsidP="002166FA">
      <w:p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lastRenderedPageBreak/>
        <w:t xml:space="preserve">di impegnarsi a trasmettere a richiesta dell’Autorità di Sistema Portuale del Mare Adriatico centrale, per il conseguimento del nulla osta e per la emissione </w:t>
      </w:r>
      <w:r w:rsidR="00527EFE" w:rsidRPr="009A6D76">
        <w:rPr>
          <w:rFonts w:ascii="Arial" w:eastAsia="Times New Roman" w:hAnsi="Arial" w:cs="Arial"/>
        </w:rPr>
        <w:t>della relativa</w:t>
      </w:r>
      <w:r w:rsidRPr="009A6D76">
        <w:rPr>
          <w:rFonts w:ascii="Arial" w:eastAsia="Times New Roman" w:hAnsi="Arial" w:cs="Arial"/>
        </w:rPr>
        <w:t xml:space="preserve"> Ordinanza di Polizia Marittima:</w:t>
      </w:r>
    </w:p>
    <w:p w14:paraId="14018A9F" w14:textId="4FA6E5E3" w:rsidR="002166FA" w:rsidRPr="009A6D76" w:rsidRDefault="002166FA" w:rsidP="00BA474C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cauzione di € 5.000,00 che garantisca, oltre al pagamento degli eventuali ulteriori canoni dovuti e degli interessi di mora, l’adempimento di tutti gli altri eventuali obblighi contenuti nella autorizzazione, nonché l’integrità dei beni demaniali utilizzati e la loro riconsegna, alla scadenza dell’autorizzazione, rimessi in pristino stato. La cauzione può essere prestata mediante deposito in numerario </w:t>
      </w:r>
      <w:r w:rsidR="00BA474C" w:rsidRPr="009A6D76">
        <w:rPr>
          <w:rFonts w:ascii="Arial" w:eastAsia="Times New Roman" w:hAnsi="Arial" w:cs="Arial"/>
        </w:rPr>
        <w:t xml:space="preserve">con versamento </w:t>
      </w:r>
      <w:r w:rsidR="00576ED0" w:rsidRPr="00576ED0">
        <w:rPr>
          <w:rFonts w:ascii="Arial" w:hAnsi="Arial" w:cs="Arial"/>
        </w:rPr>
        <w:t>da effettuarsi mediante “</w:t>
      </w:r>
      <w:proofErr w:type="spellStart"/>
      <w:r w:rsidR="00576ED0" w:rsidRPr="00576ED0">
        <w:rPr>
          <w:rFonts w:ascii="Arial" w:hAnsi="Arial" w:cs="Arial"/>
        </w:rPr>
        <w:t>PagoPA</w:t>
      </w:r>
      <w:proofErr w:type="spellEnd"/>
      <w:r w:rsidR="00576ED0" w:rsidRPr="00576ED0">
        <w:rPr>
          <w:rFonts w:ascii="Arial" w:hAnsi="Arial" w:cs="Arial"/>
        </w:rPr>
        <w:t xml:space="preserve">”, accedendo dal Sito istituzionale di questa Autorità al link: https://porto.ancona.it/it/pago-pa2 causale "RAGIONE SOCIALE DELLA </w:t>
      </w:r>
      <w:proofErr w:type="gramStart"/>
      <w:r w:rsidR="00576ED0" w:rsidRPr="00576ED0">
        <w:rPr>
          <w:rFonts w:ascii="Arial" w:hAnsi="Arial" w:cs="Arial"/>
        </w:rPr>
        <w:t>DITTA:PAGAMENTO</w:t>
      </w:r>
      <w:proofErr w:type="gramEnd"/>
      <w:r w:rsidR="00576ED0" w:rsidRPr="00576ED0">
        <w:rPr>
          <w:rFonts w:ascii="Arial" w:hAnsi="Arial" w:cs="Arial"/>
        </w:rPr>
        <w:t xml:space="preserve"> SPESE ISTRUTTORIE PER OCCUPAZIONE TEMPORANEA</w:t>
      </w:r>
      <w:r w:rsidR="00576ED0">
        <w:rPr>
          <w:rFonts w:ascii="Arial" w:hAnsi="Arial" w:cs="Arial"/>
        </w:rPr>
        <w:t xml:space="preserve"> EVENTI/MANIFESTAZIONI” </w:t>
      </w:r>
      <w:r w:rsidRPr="00576ED0">
        <w:rPr>
          <w:rFonts w:ascii="Arial" w:hAnsi="Arial" w:cs="Arial"/>
        </w:rPr>
        <w:t>p</w:t>
      </w:r>
      <w:r w:rsidRPr="009A6D76">
        <w:rPr>
          <w:rFonts w:ascii="Arial" w:eastAsia="Times New Roman" w:hAnsi="Arial" w:cs="Arial"/>
        </w:rPr>
        <w:t>resentando quietanza di versamento</w:t>
      </w:r>
      <w:r w:rsidRPr="009A6D76">
        <w:rPr>
          <w:rFonts w:ascii="Arial" w:hAnsi="Arial" w:cs="Arial"/>
        </w:rPr>
        <w:t xml:space="preserve"> o, in alternativa, </w:t>
      </w:r>
      <w:r w:rsidRPr="009A6D76">
        <w:rPr>
          <w:rFonts w:ascii="Arial" w:eastAsia="Times New Roman" w:hAnsi="Arial" w:cs="Arial"/>
        </w:rPr>
        <w:t>mediante</w:t>
      </w:r>
      <w:r w:rsidRPr="009A6D76">
        <w:rPr>
          <w:rFonts w:ascii="Arial" w:hAnsi="Arial" w:cs="Arial"/>
        </w:rPr>
        <w:t xml:space="preserve"> fidejussione bancaria o polizza assicurativa fidejussoria, come da schemi allegati, rispettivamente, ai </w:t>
      </w:r>
      <w:proofErr w:type="spellStart"/>
      <w:r w:rsidRPr="009A6D76">
        <w:rPr>
          <w:rFonts w:ascii="Arial" w:hAnsi="Arial" w:cs="Arial"/>
        </w:rPr>
        <w:t>nn</w:t>
      </w:r>
      <w:proofErr w:type="spellEnd"/>
      <w:r w:rsidRPr="009A6D76">
        <w:rPr>
          <w:rFonts w:ascii="Arial" w:hAnsi="Arial" w:cs="Arial"/>
        </w:rPr>
        <w:t>. 1 e 2;</w:t>
      </w:r>
    </w:p>
    <w:p w14:paraId="1A2F9F6D" w14:textId="77777777" w:rsidR="00D00A29" w:rsidRPr="009A6D76" w:rsidRDefault="009A6D76" w:rsidP="00D00A29">
      <w:pPr>
        <w:pStyle w:val="Paragrafoelenco"/>
        <w:numPr>
          <w:ilvl w:val="0"/>
          <w:numId w:val="43"/>
        </w:numPr>
        <w:tabs>
          <w:tab w:val="left" w:pos="0"/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 w:rsidRPr="009A6D76">
        <w:rPr>
          <w:rFonts w:ascii="Arial" w:hAnsi="Arial" w:cs="Arial"/>
        </w:rPr>
        <w:t xml:space="preserve"> </w:t>
      </w:r>
      <w:r w:rsidRPr="009A6D76">
        <w:rPr>
          <w:rFonts w:ascii="Arial" w:hAnsi="Arial" w:cs="Arial"/>
        </w:rPr>
        <w:tab/>
      </w:r>
      <w:r w:rsidR="00D00A29" w:rsidRPr="009A6D76">
        <w:rPr>
          <w:rFonts w:ascii="Arial" w:hAnsi="Arial" w:cs="Arial"/>
        </w:rPr>
        <w:t xml:space="preserve">assicurazione RCT-RCO di importo non inferiore a euro 500.000,00 unico, ferma restando la facoltà dell’Autorità di incrementare tale massimale fino alla soglia di euro 1.000.000,00 in relazione all’attività dedotta. </w:t>
      </w:r>
    </w:p>
    <w:p w14:paraId="3003CBC6" w14:textId="6CC56CB9" w:rsidR="00527EFE" w:rsidRPr="009A6D76" w:rsidRDefault="00AD3DC3" w:rsidP="00AD3DC3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  <w:i/>
        </w:rPr>
        <w:t xml:space="preserve">ove prevista </w:t>
      </w:r>
      <w:r w:rsidR="00B71CB4" w:rsidRPr="009A6D76">
        <w:rPr>
          <w:rFonts w:ascii="Arial" w:eastAsiaTheme="minorEastAsia" w:hAnsi="Arial" w:cs="Arial"/>
          <w:i/>
          <w:color w:val="auto"/>
          <w:sz w:val="21"/>
          <w:szCs w:val="21"/>
        </w:rPr>
        <w:t>dal Regolamento Amministrazione Demanio – Ordinanza n</w:t>
      </w:r>
      <w:r w:rsidR="0092541D">
        <w:rPr>
          <w:rFonts w:ascii="Arial" w:eastAsiaTheme="minorEastAsia" w:hAnsi="Arial" w:cs="Arial"/>
          <w:i/>
          <w:color w:val="auto"/>
          <w:sz w:val="21"/>
          <w:szCs w:val="21"/>
        </w:rPr>
        <w:t>.22/2021</w:t>
      </w:r>
      <w:r w:rsidR="00B71CB4" w:rsidRPr="009A6D76">
        <w:rPr>
          <w:rFonts w:ascii="Arial" w:eastAsia="Times New Roman" w:hAnsi="Arial" w:cs="Arial"/>
        </w:rPr>
        <w:t>:</w:t>
      </w:r>
      <w:r w:rsidRPr="009A6D76">
        <w:rPr>
          <w:rFonts w:ascii="Arial" w:eastAsia="Times New Roman" w:hAnsi="Arial" w:cs="Arial"/>
        </w:rPr>
        <w:t xml:space="preserve"> </w:t>
      </w:r>
      <w:r w:rsidR="002166FA" w:rsidRPr="009A6D76">
        <w:rPr>
          <w:rFonts w:ascii="Arial" w:eastAsia="Times New Roman" w:hAnsi="Arial" w:cs="Arial"/>
        </w:rPr>
        <w:t>polizza assicurativa per incendio, fulmine, scoppio delle pertinenze demaniali o comunque dei beni su di esse insistenti, con vincolo a favore della Scrivente Autorità per la partita “ricorso terzi” con massimale di € 500.000,00, come dal fac-simile allegato n. 3</w:t>
      </w:r>
      <w:r w:rsidR="00C1432B" w:rsidRPr="009A6D76">
        <w:rPr>
          <w:rStyle w:val="Rimandonotaapidipagina"/>
          <w:rFonts w:ascii="Arial" w:eastAsia="Times New Roman" w:hAnsi="Arial" w:cs="Arial"/>
        </w:rPr>
        <w:footnoteReference w:id="1"/>
      </w:r>
      <w:r w:rsidR="002166FA" w:rsidRPr="009A6D76">
        <w:rPr>
          <w:rFonts w:ascii="Arial" w:eastAsia="Times New Roman" w:hAnsi="Arial" w:cs="Arial"/>
        </w:rPr>
        <w:t>;</w:t>
      </w:r>
    </w:p>
    <w:p w14:paraId="1CAD4718" w14:textId="77777777" w:rsidR="002F6424" w:rsidRPr="009A6D76" w:rsidRDefault="00527EFE" w:rsidP="00527EFE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</w:rPr>
      </w:pPr>
      <w:r w:rsidRPr="009A6D76">
        <w:rPr>
          <w:rFonts w:ascii="Arial" w:eastAsia="Times New Roman" w:hAnsi="Arial" w:cs="Arial"/>
        </w:rPr>
        <w:t>Attestazione di pagamento del c</w:t>
      </w:r>
      <w:r w:rsidR="007D2765" w:rsidRPr="009A6D76">
        <w:rPr>
          <w:rFonts w:ascii="Arial" w:eastAsia="Times New Roman" w:hAnsi="Arial" w:cs="Arial"/>
        </w:rPr>
        <w:t>anone dovuto che sarà accertato e comunicato dalla Autorità di Sistema Portuale.</w:t>
      </w:r>
    </w:p>
    <w:p w14:paraId="3E8D273B" w14:textId="77777777" w:rsidR="00A67A20" w:rsidRPr="009A6D76" w:rsidRDefault="00A67A20" w:rsidP="00A67A20">
      <w:pPr>
        <w:pStyle w:val="Paragrafoelenco"/>
        <w:numPr>
          <w:ilvl w:val="0"/>
          <w:numId w:val="43"/>
        </w:numPr>
        <w:rPr>
          <w:rFonts w:ascii="Arial" w:hAnsi="Arial" w:cs="Arial"/>
        </w:rPr>
      </w:pPr>
      <w:r w:rsidRPr="009A6D76">
        <w:rPr>
          <w:rFonts w:ascii="Arial" w:hAnsi="Arial" w:cs="Arial"/>
        </w:rPr>
        <w:t>ove applicabile Autorizzazione doganale ai sensi dell’art. 19 D.lgs. 374/90;</w:t>
      </w:r>
    </w:p>
    <w:p w14:paraId="4826CF29" w14:textId="77777777" w:rsidR="00A67A20" w:rsidRPr="009A6D76" w:rsidRDefault="00A67A20" w:rsidP="00A67A20">
      <w:pPr>
        <w:spacing w:after="0" w:line="276" w:lineRule="auto"/>
        <w:ind w:left="1069"/>
        <w:jc w:val="both"/>
        <w:rPr>
          <w:rFonts w:ascii="Arial" w:hAnsi="Arial" w:cs="Arial"/>
        </w:rPr>
      </w:pPr>
    </w:p>
    <w:p w14:paraId="13E631BD" w14:textId="77777777" w:rsidR="002F6424" w:rsidRPr="009A6D76" w:rsidRDefault="002F6424" w:rsidP="002F6424">
      <w:pPr>
        <w:spacing w:after="6" w:line="276" w:lineRule="auto"/>
        <w:ind w:left="43" w:right="14"/>
        <w:jc w:val="both"/>
        <w:rPr>
          <w:rFonts w:ascii="Arial" w:hAnsi="Arial" w:cs="Arial"/>
        </w:rPr>
      </w:pPr>
    </w:p>
    <w:p w14:paraId="010ECAF9" w14:textId="77777777" w:rsidR="00A72588" w:rsidRPr="009A6D76" w:rsidRDefault="00461744" w:rsidP="00257857">
      <w:pPr>
        <w:spacing w:after="0" w:line="276" w:lineRule="auto"/>
        <w:ind w:left="29" w:right="19" w:hanging="10"/>
        <w:jc w:val="both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Luogo e data</w:t>
      </w:r>
      <w:r w:rsidR="00257857" w:rsidRPr="009A6D76">
        <w:rPr>
          <w:rFonts w:ascii="Arial" w:eastAsia="Times New Roman" w:hAnsi="Arial" w:cs="Arial"/>
        </w:rPr>
        <w:t xml:space="preserve"> </w:t>
      </w:r>
      <w:r w:rsidR="00A72588" w:rsidRPr="009A6D76">
        <w:rPr>
          <w:rFonts w:ascii="Arial" w:eastAsia="Times New Roman" w:hAnsi="Arial" w:cs="Arial"/>
        </w:rPr>
        <w:t>___________________________</w:t>
      </w:r>
      <w:r w:rsidR="00954A1B" w:rsidRPr="009A6D76">
        <w:rPr>
          <w:rFonts w:ascii="Arial" w:eastAsia="Times New Roman" w:hAnsi="Arial" w:cs="Arial"/>
        </w:rPr>
        <w:tab/>
      </w:r>
    </w:p>
    <w:p w14:paraId="2F8D657C" w14:textId="77777777" w:rsidR="00257857" w:rsidRPr="009A6D76" w:rsidRDefault="00257857" w:rsidP="00CA09AE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</w:p>
    <w:p w14:paraId="5E7B1446" w14:textId="77777777" w:rsidR="009E730A" w:rsidRPr="009A6D76" w:rsidRDefault="002F6424" w:rsidP="009E730A">
      <w:pPr>
        <w:spacing w:after="0" w:line="276" w:lineRule="auto"/>
        <w:ind w:left="4536" w:right="19" w:hanging="10"/>
        <w:jc w:val="center"/>
        <w:rPr>
          <w:rFonts w:ascii="Arial" w:eastAsia="Times New Roman" w:hAnsi="Arial" w:cs="Arial"/>
          <w:b/>
        </w:rPr>
      </w:pPr>
      <w:r w:rsidRPr="009A6D76">
        <w:rPr>
          <w:rFonts w:ascii="Arial" w:eastAsia="Times New Roman" w:hAnsi="Arial" w:cs="Arial"/>
          <w:b/>
        </w:rPr>
        <w:t>IL LEGALE RAPPRESENTANTE</w:t>
      </w:r>
    </w:p>
    <w:p w14:paraId="32C598AF" w14:textId="77777777" w:rsidR="009E730A" w:rsidRPr="009A6D76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617F4C3C" w14:textId="77777777" w:rsidR="009E730A" w:rsidRPr="00AF2A97" w:rsidRDefault="009E730A" w:rsidP="009E730A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  <w:r w:rsidRPr="009A6D76">
        <w:rPr>
          <w:rFonts w:ascii="Arial" w:eastAsia="Times New Roman" w:hAnsi="Arial" w:cs="Arial"/>
        </w:rPr>
        <w:t>___________________________________</w:t>
      </w:r>
    </w:p>
    <w:p w14:paraId="6B9C91C1" w14:textId="77777777" w:rsidR="002E7154" w:rsidRPr="00AF2A97" w:rsidRDefault="002E7154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709091E5" w14:textId="77777777" w:rsidR="005E152A" w:rsidRPr="00AF2A97" w:rsidRDefault="005E152A" w:rsidP="00257857">
      <w:pPr>
        <w:tabs>
          <w:tab w:val="center" w:pos="6868"/>
          <w:tab w:val="right" w:pos="9211"/>
        </w:tabs>
        <w:spacing w:after="0" w:line="276" w:lineRule="auto"/>
        <w:ind w:left="4536" w:right="19" w:hanging="10"/>
        <w:jc w:val="center"/>
        <w:rPr>
          <w:rFonts w:ascii="Arial" w:eastAsia="Times New Roman" w:hAnsi="Arial" w:cs="Arial"/>
        </w:rPr>
      </w:pPr>
    </w:p>
    <w:p w14:paraId="7539F6E6" w14:textId="77777777" w:rsidR="005E152A" w:rsidRPr="00AF2A97" w:rsidRDefault="005E152A" w:rsidP="005E152A">
      <w:pPr>
        <w:tabs>
          <w:tab w:val="center" w:pos="6868"/>
          <w:tab w:val="right" w:pos="9211"/>
        </w:tabs>
        <w:spacing w:after="0" w:line="276" w:lineRule="auto"/>
        <w:ind w:right="19"/>
        <w:rPr>
          <w:rFonts w:ascii="Arial" w:eastAsia="Times New Roman" w:hAnsi="Arial" w:cs="Arial"/>
          <w:b/>
        </w:rPr>
      </w:pPr>
    </w:p>
    <w:sectPr w:rsidR="005E152A" w:rsidRPr="00AF2A97" w:rsidSect="00257857">
      <w:headerReference w:type="default" r:id="rId9"/>
      <w:footerReference w:type="default" r:id="rId10"/>
      <w:pgSz w:w="11904" w:h="16834"/>
      <w:pgMar w:top="1135" w:right="1320" w:bottom="993" w:left="1354" w:header="284" w:footer="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C311" w14:textId="77777777" w:rsidR="004D6DD6" w:rsidRDefault="004D6DD6" w:rsidP="00C177DF">
      <w:pPr>
        <w:spacing w:after="0" w:line="240" w:lineRule="auto"/>
      </w:pPr>
      <w:r>
        <w:separator/>
      </w:r>
    </w:p>
  </w:endnote>
  <w:endnote w:type="continuationSeparator" w:id="0">
    <w:p w14:paraId="35F48181" w14:textId="77777777" w:rsidR="004D6DD6" w:rsidRDefault="004D6DD6" w:rsidP="00C1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PS MT">
    <w:altName w:val="Times New Roman PS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4438385"/>
      <w:docPartObj>
        <w:docPartGallery w:val="Page Numbers (Bottom of Page)"/>
        <w:docPartUnique/>
      </w:docPartObj>
    </w:sdtPr>
    <w:sdtEndPr/>
    <w:sdtContent>
      <w:p w14:paraId="7336B915" w14:textId="77777777" w:rsidR="00C177DF" w:rsidRDefault="00C177D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57F">
          <w:rPr>
            <w:noProof/>
          </w:rPr>
          <w:t>2</w:t>
        </w:r>
        <w:r>
          <w:fldChar w:fldCharType="end"/>
        </w:r>
      </w:p>
    </w:sdtContent>
  </w:sdt>
  <w:p w14:paraId="156760FA" w14:textId="77777777" w:rsidR="00C177DF" w:rsidRDefault="00C177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9A5AB" w14:textId="77777777" w:rsidR="004D6DD6" w:rsidRDefault="004D6DD6" w:rsidP="00C177DF">
      <w:pPr>
        <w:spacing w:after="0" w:line="240" w:lineRule="auto"/>
      </w:pPr>
      <w:r>
        <w:separator/>
      </w:r>
    </w:p>
  </w:footnote>
  <w:footnote w:type="continuationSeparator" w:id="0">
    <w:p w14:paraId="5F880241" w14:textId="77777777" w:rsidR="004D6DD6" w:rsidRDefault="004D6DD6" w:rsidP="00C177DF">
      <w:pPr>
        <w:spacing w:after="0" w:line="240" w:lineRule="auto"/>
      </w:pPr>
      <w:r>
        <w:continuationSeparator/>
      </w:r>
    </w:p>
  </w:footnote>
  <w:footnote w:id="1">
    <w:p w14:paraId="566F8447" w14:textId="77777777" w:rsidR="00C1432B" w:rsidRPr="00C1432B" w:rsidRDefault="00C1432B">
      <w:pPr>
        <w:pStyle w:val="Testonotaapidipagina"/>
        <w:rPr>
          <w:highlight w:val="yellow"/>
        </w:rPr>
      </w:pPr>
      <w:r w:rsidRPr="00C1432B">
        <w:rPr>
          <w:rStyle w:val="Rimandonotaapidipagina"/>
          <w:highlight w:val="yellow"/>
        </w:rPr>
        <w:footnoteRef/>
      </w:r>
      <w:r w:rsidRPr="00C1432B">
        <w:rPr>
          <w:highlight w:val="yellow"/>
        </w:rPr>
        <w:t xml:space="preserve"> L’art 9 comma 2 </w:t>
      </w:r>
      <w:proofErr w:type="spellStart"/>
      <w:r w:rsidRPr="00C1432B">
        <w:rPr>
          <w:highlight w:val="yellow"/>
        </w:rPr>
        <w:t>lett</w:t>
      </w:r>
      <w:proofErr w:type="spellEnd"/>
      <w:r w:rsidR="009A6D76">
        <w:rPr>
          <w:highlight w:val="yellow"/>
        </w:rPr>
        <w:t xml:space="preserve"> </w:t>
      </w:r>
      <w:r w:rsidRPr="00C1432B">
        <w:rPr>
          <w:highlight w:val="yellow"/>
        </w:rPr>
        <w:t>c) stabilisce quanto segue:</w:t>
      </w:r>
    </w:p>
    <w:p w14:paraId="0F32760E" w14:textId="77777777" w:rsidR="00C1432B" w:rsidRDefault="00C1432B" w:rsidP="009A6D76">
      <w:pPr>
        <w:pStyle w:val="Testonotaapidipagina"/>
        <w:jc w:val="both"/>
      </w:pPr>
      <w:r w:rsidRPr="00C1432B">
        <w:rPr>
          <w:highlight w:val="yellow"/>
        </w:rPr>
        <w:t>Nel caso in cui l’istanza afferisca pertinenze demaniali o beni di difficile rimozione è richiesta, altresì, polizza assicurativa incendio, fulmine, scoppio, compresa la partita “ricorso terzi”, con massimali che saranno stabiliti dalla Autorità e con vincolo a favore della stessa.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05EBE" w14:textId="77777777" w:rsidR="00527EFE" w:rsidRDefault="00527EFE" w:rsidP="00527EFE">
    <w:pPr>
      <w:pStyle w:val="Intestazione"/>
      <w:jc w:val="center"/>
      <w:rPr>
        <w:b/>
      </w:rPr>
    </w:pPr>
  </w:p>
  <w:p w14:paraId="780F8958" w14:textId="77777777" w:rsidR="00527EFE" w:rsidRDefault="00527EFE" w:rsidP="00527EFE">
    <w:pPr>
      <w:pStyle w:val="Intestazione"/>
      <w:jc w:val="center"/>
      <w:rPr>
        <w:b/>
      </w:rPr>
    </w:pPr>
  </w:p>
  <w:p w14:paraId="0714EB96" w14:textId="77777777" w:rsidR="00C177DF" w:rsidRDefault="0044103A" w:rsidP="00B6157F">
    <w:pPr>
      <w:pStyle w:val="Intestazione"/>
      <w:ind w:left="-851" w:right="-693"/>
      <w:jc w:val="center"/>
      <w:rPr>
        <w:b/>
      </w:rPr>
    </w:pPr>
    <w:r>
      <w:rPr>
        <w:b/>
      </w:rPr>
      <w:t>Modell</w:t>
    </w:r>
    <w:r w:rsidR="00CA09AE">
      <w:rPr>
        <w:b/>
      </w:rPr>
      <w:t xml:space="preserve">o Istanza </w:t>
    </w:r>
    <w:r w:rsidR="00527EFE">
      <w:rPr>
        <w:b/>
      </w:rPr>
      <w:t>svolgimento Evento in ambito portuale con occupazione aree demaniali marittime</w:t>
    </w:r>
  </w:p>
  <w:p w14:paraId="489E7B49" w14:textId="7C9B3A12" w:rsidR="009A6D76" w:rsidRDefault="009A6D76" w:rsidP="00B6157F">
    <w:pPr>
      <w:pStyle w:val="Intestazione"/>
      <w:ind w:left="-851" w:right="-693"/>
      <w:jc w:val="center"/>
      <w:rPr>
        <w:b/>
      </w:rPr>
    </w:pPr>
    <w:r>
      <w:rPr>
        <w:b/>
      </w:rPr>
      <w:t xml:space="preserve">Regolamento di Amministrazione del Demanio, approvato e </w:t>
    </w:r>
    <w:r w:rsidR="00B6157F">
      <w:rPr>
        <w:b/>
      </w:rPr>
      <w:t xml:space="preserve">reso esecutivo con Ordinanza n. </w:t>
    </w:r>
    <w:r w:rsidR="00753671">
      <w:rPr>
        <w:b/>
      </w:rPr>
      <w:t>22/2021</w:t>
    </w:r>
  </w:p>
  <w:p w14:paraId="02EC764A" w14:textId="77777777" w:rsidR="00924E2C" w:rsidRPr="0049437E" w:rsidRDefault="00924E2C" w:rsidP="00527EFE">
    <w:pPr>
      <w:pStyle w:val="Intestazione"/>
      <w:jc w:val="center"/>
      <w:rPr>
        <w:b/>
      </w:rPr>
    </w:pPr>
  </w:p>
  <w:p w14:paraId="4482B565" w14:textId="77777777" w:rsidR="00C177DF" w:rsidRPr="00C177DF" w:rsidRDefault="00C177DF">
    <w:pPr>
      <w:pStyle w:val="Intestazione"/>
      <w:rPr>
        <w:b/>
      </w:rPr>
    </w:pPr>
    <w:r w:rsidRPr="00C177DF">
      <w:rPr>
        <w:b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5.5pt;height:25.5pt;visibility:visible;mso-wrap-style:square" o:bullet="t">
        <v:imagedata r:id="rId1" o:title=""/>
      </v:shape>
    </w:pict>
  </w:numPicBullet>
  <w:numPicBullet w:numPicBulletId="1">
    <w:pict>
      <v:shape id="_x0000_i1085" type="#_x0000_t75" style="width:25.5pt;height:25.5pt;visibility:visible;mso-wrap-style:square" o:bullet="t">
        <v:imagedata r:id="rId2" o:title=""/>
      </v:shape>
    </w:pict>
  </w:numPicBullet>
  <w:abstractNum w:abstractNumId="0" w15:restartNumberingAfterBreak="0">
    <w:nsid w:val="08A60C20"/>
    <w:multiLevelType w:val="hybridMultilevel"/>
    <w:tmpl w:val="F31E8DE2"/>
    <w:lvl w:ilvl="0" w:tplc="E4983DB6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B4652E"/>
    <w:multiLevelType w:val="hybridMultilevel"/>
    <w:tmpl w:val="D1A66A5A"/>
    <w:lvl w:ilvl="0" w:tplc="0410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 w15:restartNumberingAfterBreak="0">
    <w:nsid w:val="119B2B14"/>
    <w:multiLevelType w:val="hybridMultilevel"/>
    <w:tmpl w:val="9CBECF5E"/>
    <w:lvl w:ilvl="0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65933"/>
    <w:multiLevelType w:val="hybridMultilevel"/>
    <w:tmpl w:val="63B6C7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3F77"/>
    <w:multiLevelType w:val="hybridMultilevel"/>
    <w:tmpl w:val="088ACF7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26DC"/>
    <w:multiLevelType w:val="hybridMultilevel"/>
    <w:tmpl w:val="E7DA389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6F1A"/>
    <w:multiLevelType w:val="hybridMultilevel"/>
    <w:tmpl w:val="F82AFC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131AB"/>
    <w:multiLevelType w:val="hybridMultilevel"/>
    <w:tmpl w:val="3A92416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4470E"/>
    <w:multiLevelType w:val="hybridMultilevel"/>
    <w:tmpl w:val="37C25F8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E3F58"/>
    <w:multiLevelType w:val="hybridMultilevel"/>
    <w:tmpl w:val="8BFA9D6E"/>
    <w:lvl w:ilvl="0" w:tplc="0E9AA11E">
      <w:start w:val="1"/>
      <w:numFmt w:val="bullet"/>
      <w:lvlText w:val=""/>
      <w:lvlPicBulletId w:val="0"/>
      <w:lvlJc w:val="left"/>
      <w:pPr>
        <w:ind w:left="7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1ED8760F"/>
    <w:multiLevelType w:val="hybridMultilevel"/>
    <w:tmpl w:val="F04AF08A"/>
    <w:lvl w:ilvl="0" w:tplc="0410000F">
      <w:start w:val="1"/>
      <w:numFmt w:val="decimal"/>
      <w:lvlText w:val="%1."/>
      <w:lvlJc w:val="left"/>
      <w:pPr>
        <w:ind w:left="384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2C38B7"/>
    <w:multiLevelType w:val="hybridMultilevel"/>
    <w:tmpl w:val="0B10E3AC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05BAD"/>
    <w:multiLevelType w:val="hybridMultilevel"/>
    <w:tmpl w:val="A0649A0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26254"/>
    <w:multiLevelType w:val="hybridMultilevel"/>
    <w:tmpl w:val="D5C46B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54027"/>
    <w:multiLevelType w:val="hybridMultilevel"/>
    <w:tmpl w:val="58CCDB44"/>
    <w:lvl w:ilvl="0" w:tplc="62B6537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C8823B2"/>
    <w:multiLevelType w:val="hybridMultilevel"/>
    <w:tmpl w:val="E5324EEE"/>
    <w:lvl w:ilvl="0" w:tplc="7160F6DC">
      <w:start w:val="1"/>
      <w:numFmt w:val="decimal"/>
      <w:lvlText w:val="%1)"/>
      <w:lvlJc w:val="left"/>
      <w:pPr>
        <w:ind w:left="7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6" w15:restartNumberingAfterBreak="0">
    <w:nsid w:val="2DCB12EE"/>
    <w:multiLevelType w:val="hybridMultilevel"/>
    <w:tmpl w:val="D750D0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E9AA1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44EA7"/>
    <w:multiLevelType w:val="hybridMultilevel"/>
    <w:tmpl w:val="03366EBE"/>
    <w:lvl w:ilvl="0" w:tplc="62EA09B6">
      <w:numFmt w:val="bullet"/>
      <w:lvlText w:val="-"/>
      <w:lvlJc w:val="left"/>
      <w:pPr>
        <w:ind w:left="403" w:hanging="360"/>
      </w:pPr>
      <w:rPr>
        <w:rFonts w:ascii="Arial" w:eastAsia="Calibri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18" w15:restartNumberingAfterBreak="0">
    <w:nsid w:val="3B4512FB"/>
    <w:multiLevelType w:val="hybridMultilevel"/>
    <w:tmpl w:val="C540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63572"/>
    <w:multiLevelType w:val="hybridMultilevel"/>
    <w:tmpl w:val="175EF598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141A6"/>
    <w:multiLevelType w:val="hybridMultilevel"/>
    <w:tmpl w:val="72000ADA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D1442"/>
    <w:multiLevelType w:val="hybridMultilevel"/>
    <w:tmpl w:val="BC385920"/>
    <w:lvl w:ilvl="0" w:tplc="EBA602C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4F0674A"/>
    <w:multiLevelType w:val="hybridMultilevel"/>
    <w:tmpl w:val="82B035F0"/>
    <w:lvl w:ilvl="0" w:tplc="B6A460C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8C5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8AA9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CA2E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087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EED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38CEB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2A8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D4C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5BE5B02"/>
    <w:multiLevelType w:val="hybridMultilevel"/>
    <w:tmpl w:val="487072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3E4"/>
    <w:multiLevelType w:val="hybridMultilevel"/>
    <w:tmpl w:val="BE86A202"/>
    <w:lvl w:ilvl="0" w:tplc="0FAA5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321D6A"/>
    <w:multiLevelType w:val="hybridMultilevel"/>
    <w:tmpl w:val="1F6A7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20E1F"/>
    <w:multiLevelType w:val="hybridMultilevel"/>
    <w:tmpl w:val="F07446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A6373"/>
    <w:multiLevelType w:val="hybridMultilevel"/>
    <w:tmpl w:val="E5E4F300"/>
    <w:lvl w:ilvl="0" w:tplc="0E9AA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D82481E"/>
    <w:multiLevelType w:val="hybridMultilevel"/>
    <w:tmpl w:val="B8D8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17E5"/>
    <w:multiLevelType w:val="hybridMultilevel"/>
    <w:tmpl w:val="E4C2ACE0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C6629"/>
    <w:multiLevelType w:val="hybridMultilevel"/>
    <w:tmpl w:val="1172B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F0576"/>
    <w:multiLevelType w:val="hybridMultilevel"/>
    <w:tmpl w:val="46B85BA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C6160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C7695B"/>
    <w:multiLevelType w:val="hybridMultilevel"/>
    <w:tmpl w:val="476A23C8"/>
    <w:lvl w:ilvl="0" w:tplc="0FAA53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9823C1"/>
    <w:multiLevelType w:val="hybridMultilevel"/>
    <w:tmpl w:val="83364910"/>
    <w:lvl w:ilvl="0" w:tplc="C16856B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F211903"/>
    <w:multiLevelType w:val="hybridMultilevel"/>
    <w:tmpl w:val="A0D8F394"/>
    <w:lvl w:ilvl="0" w:tplc="177082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56A1D"/>
    <w:multiLevelType w:val="hybridMultilevel"/>
    <w:tmpl w:val="36827544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57ACB"/>
    <w:multiLevelType w:val="hybridMultilevel"/>
    <w:tmpl w:val="B0809E7E"/>
    <w:lvl w:ilvl="0" w:tplc="F3268FA4">
      <w:start w:val="1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6CD8CA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2CDEE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FE26F8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E6AC74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003D42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EBE0C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05352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0C244A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D6829"/>
    <w:multiLevelType w:val="hybridMultilevel"/>
    <w:tmpl w:val="7DFA5D1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B3956"/>
    <w:multiLevelType w:val="hybridMultilevel"/>
    <w:tmpl w:val="C19E68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AAA3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C1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2464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88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EC1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94C6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6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7C7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A6D6ECD"/>
    <w:multiLevelType w:val="hybridMultilevel"/>
    <w:tmpl w:val="FB1AA8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D46DF"/>
    <w:multiLevelType w:val="hybridMultilevel"/>
    <w:tmpl w:val="4F26D4BE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6496B"/>
    <w:multiLevelType w:val="hybridMultilevel"/>
    <w:tmpl w:val="BB5A06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B69E1"/>
    <w:multiLevelType w:val="hybridMultilevel"/>
    <w:tmpl w:val="4EF202C4"/>
    <w:lvl w:ilvl="0" w:tplc="0E9AA11E">
      <w:start w:val="1"/>
      <w:numFmt w:val="bullet"/>
      <w:lvlText w:val=""/>
      <w:lvlPicBulletId w:val="0"/>
      <w:lvlJc w:val="left"/>
      <w:pPr>
        <w:ind w:left="11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4" w15:restartNumberingAfterBreak="0">
    <w:nsid w:val="7FE96D8A"/>
    <w:multiLevelType w:val="hybridMultilevel"/>
    <w:tmpl w:val="3DF8C766"/>
    <w:lvl w:ilvl="0" w:tplc="0E9AA1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7"/>
  </w:num>
  <w:num w:numId="3">
    <w:abstractNumId w:val="22"/>
  </w:num>
  <w:num w:numId="4">
    <w:abstractNumId w:val="37"/>
  </w:num>
  <w:num w:numId="5">
    <w:abstractNumId w:val="5"/>
  </w:num>
  <w:num w:numId="6">
    <w:abstractNumId w:val="25"/>
  </w:num>
  <w:num w:numId="7">
    <w:abstractNumId w:val="31"/>
  </w:num>
  <w:num w:numId="8">
    <w:abstractNumId w:val="35"/>
  </w:num>
  <w:num w:numId="9">
    <w:abstractNumId w:val="24"/>
  </w:num>
  <w:num w:numId="10">
    <w:abstractNumId w:val="10"/>
  </w:num>
  <w:num w:numId="11">
    <w:abstractNumId w:val="33"/>
  </w:num>
  <w:num w:numId="12">
    <w:abstractNumId w:val="2"/>
  </w:num>
  <w:num w:numId="13">
    <w:abstractNumId w:val="9"/>
  </w:num>
  <w:num w:numId="14">
    <w:abstractNumId w:val="6"/>
  </w:num>
  <w:num w:numId="15">
    <w:abstractNumId w:val="30"/>
  </w:num>
  <w:num w:numId="16">
    <w:abstractNumId w:val="13"/>
  </w:num>
  <w:num w:numId="17">
    <w:abstractNumId w:val="28"/>
  </w:num>
  <w:num w:numId="18">
    <w:abstractNumId w:val="26"/>
  </w:num>
  <w:num w:numId="19">
    <w:abstractNumId w:val="39"/>
  </w:num>
  <w:num w:numId="20">
    <w:abstractNumId w:val="1"/>
  </w:num>
  <w:num w:numId="21">
    <w:abstractNumId w:val="43"/>
  </w:num>
  <w:num w:numId="22">
    <w:abstractNumId w:val="16"/>
  </w:num>
  <w:num w:numId="23">
    <w:abstractNumId w:val="41"/>
  </w:num>
  <w:num w:numId="24">
    <w:abstractNumId w:val="7"/>
  </w:num>
  <w:num w:numId="25">
    <w:abstractNumId w:val="11"/>
  </w:num>
  <w:num w:numId="26">
    <w:abstractNumId w:val="19"/>
  </w:num>
  <w:num w:numId="27">
    <w:abstractNumId w:val="12"/>
  </w:num>
  <w:num w:numId="28">
    <w:abstractNumId w:val="36"/>
  </w:num>
  <w:num w:numId="29">
    <w:abstractNumId w:val="44"/>
  </w:num>
  <w:num w:numId="30">
    <w:abstractNumId w:val="20"/>
  </w:num>
  <w:num w:numId="31">
    <w:abstractNumId w:val="8"/>
  </w:num>
  <w:num w:numId="32">
    <w:abstractNumId w:val="29"/>
  </w:num>
  <w:num w:numId="33">
    <w:abstractNumId w:val="40"/>
  </w:num>
  <w:num w:numId="34">
    <w:abstractNumId w:val="3"/>
  </w:num>
  <w:num w:numId="35">
    <w:abstractNumId w:val="4"/>
  </w:num>
  <w:num w:numId="36">
    <w:abstractNumId w:val="38"/>
  </w:num>
  <w:num w:numId="37">
    <w:abstractNumId w:val="42"/>
  </w:num>
  <w:num w:numId="38">
    <w:abstractNumId w:val="23"/>
  </w:num>
  <w:num w:numId="39">
    <w:abstractNumId w:val="21"/>
  </w:num>
  <w:num w:numId="40">
    <w:abstractNumId w:val="0"/>
  </w:num>
  <w:num w:numId="41">
    <w:abstractNumId w:val="17"/>
  </w:num>
  <w:num w:numId="42">
    <w:abstractNumId w:val="15"/>
  </w:num>
  <w:num w:numId="43">
    <w:abstractNumId w:val="14"/>
  </w:num>
  <w:num w:numId="44">
    <w:abstractNumId w:val="34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BC"/>
    <w:rsid w:val="000144BA"/>
    <w:rsid w:val="00023E76"/>
    <w:rsid w:val="0003455E"/>
    <w:rsid w:val="0007549E"/>
    <w:rsid w:val="000A1E50"/>
    <w:rsid w:val="000A3699"/>
    <w:rsid w:val="000A4930"/>
    <w:rsid w:val="000D5094"/>
    <w:rsid w:val="000E43AE"/>
    <w:rsid w:val="00110FD9"/>
    <w:rsid w:val="001201FA"/>
    <w:rsid w:val="00123AF2"/>
    <w:rsid w:val="0018140C"/>
    <w:rsid w:val="001B752D"/>
    <w:rsid w:val="001E2039"/>
    <w:rsid w:val="001F40C3"/>
    <w:rsid w:val="00207F11"/>
    <w:rsid w:val="002166FA"/>
    <w:rsid w:val="002340A3"/>
    <w:rsid w:val="00243AA8"/>
    <w:rsid w:val="002525E4"/>
    <w:rsid w:val="00257857"/>
    <w:rsid w:val="0027699B"/>
    <w:rsid w:val="002A385F"/>
    <w:rsid w:val="002E7154"/>
    <w:rsid w:val="002F6424"/>
    <w:rsid w:val="00315745"/>
    <w:rsid w:val="00337261"/>
    <w:rsid w:val="00381E57"/>
    <w:rsid w:val="003928BA"/>
    <w:rsid w:val="00394177"/>
    <w:rsid w:val="003959F7"/>
    <w:rsid w:val="003D0CF6"/>
    <w:rsid w:val="003F67C3"/>
    <w:rsid w:val="00403747"/>
    <w:rsid w:val="00405A25"/>
    <w:rsid w:val="0044103A"/>
    <w:rsid w:val="00441F31"/>
    <w:rsid w:val="004600F0"/>
    <w:rsid w:val="00461744"/>
    <w:rsid w:val="00465524"/>
    <w:rsid w:val="0049437E"/>
    <w:rsid w:val="004A6876"/>
    <w:rsid w:val="004B60F3"/>
    <w:rsid w:val="004D6DD6"/>
    <w:rsid w:val="00527EFE"/>
    <w:rsid w:val="005526BC"/>
    <w:rsid w:val="00554E9F"/>
    <w:rsid w:val="00576ED0"/>
    <w:rsid w:val="00584A0F"/>
    <w:rsid w:val="005B7F4D"/>
    <w:rsid w:val="005D396D"/>
    <w:rsid w:val="005E152A"/>
    <w:rsid w:val="005E654E"/>
    <w:rsid w:val="005F0BE8"/>
    <w:rsid w:val="005F0FD0"/>
    <w:rsid w:val="00604E50"/>
    <w:rsid w:val="00631407"/>
    <w:rsid w:val="00637B42"/>
    <w:rsid w:val="006854B4"/>
    <w:rsid w:val="00694250"/>
    <w:rsid w:val="006A45D6"/>
    <w:rsid w:val="006F0392"/>
    <w:rsid w:val="006F7431"/>
    <w:rsid w:val="00702112"/>
    <w:rsid w:val="007103BB"/>
    <w:rsid w:val="00713FFF"/>
    <w:rsid w:val="00715E9B"/>
    <w:rsid w:val="00753671"/>
    <w:rsid w:val="007811E2"/>
    <w:rsid w:val="00787243"/>
    <w:rsid w:val="00794F33"/>
    <w:rsid w:val="007A26E6"/>
    <w:rsid w:val="007B5155"/>
    <w:rsid w:val="007B6751"/>
    <w:rsid w:val="007D2765"/>
    <w:rsid w:val="007D336F"/>
    <w:rsid w:val="007E0A60"/>
    <w:rsid w:val="007F4EF0"/>
    <w:rsid w:val="00800F68"/>
    <w:rsid w:val="00815C85"/>
    <w:rsid w:val="00834509"/>
    <w:rsid w:val="0086061B"/>
    <w:rsid w:val="008608DB"/>
    <w:rsid w:val="008718D4"/>
    <w:rsid w:val="008B0E1A"/>
    <w:rsid w:val="008B13F9"/>
    <w:rsid w:val="008D473E"/>
    <w:rsid w:val="008D53C5"/>
    <w:rsid w:val="008E4112"/>
    <w:rsid w:val="00911302"/>
    <w:rsid w:val="00924E2C"/>
    <w:rsid w:val="0092541D"/>
    <w:rsid w:val="00954A1B"/>
    <w:rsid w:val="00957E42"/>
    <w:rsid w:val="0098658B"/>
    <w:rsid w:val="00987C5E"/>
    <w:rsid w:val="009911EB"/>
    <w:rsid w:val="009A0DE5"/>
    <w:rsid w:val="009A6D76"/>
    <w:rsid w:val="009E730A"/>
    <w:rsid w:val="00A123DD"/>
    <w:rsid w:val="00A64DD5"/>
    <w:rsid w:val="00A67A20"/>
    <w:rsid w:val="00A72588"/>
    <w:rsid w:val="00AA1B04"/>
    <w:rsid w:val="00AD3DC3"/>
    <w:rsid w:val="00AD7457"/>
    <w:rsid w:val="00AF2A97"/>
    <w:rsid w:val="00B01C62"/>
    <w:rsid w:val="00B5037B"/>
    <w:rsid w:val="00B56807"/>
    <w:rsid w:val="00B60BCA"/>
    <w:rsid w:val="00B6157F"/>
    <w:rsid w:val="00B71CB4"/>
    <w:rsid w:val="00B72F2F"/>
    <w:rsid w:val="00B731BC"/>
    <w:rsid w:val="00B765D7"/>
    <w:rsid w:val="00B95DA7"/>
    <w:rsid w:val="00BA474C"/>
    <w:rsid w:val="00BA7CD4"/>
    <w:rsid w:val="00BC0B65"/>
    <w:rsid w:val="00BC3A35"/>
    <w:rsid w:val="00C063E0"/>
    <w:rsid w:val="00C1432B"/>
    <w:rsid w:val="00C177DF"/>
    <w:rsid w:val="00C43FAC"/>
    <w:rsid w:val="00C5185C"/>
    <w:rsid w:val="00C51FBE"/>
    <w:rsid w:val="00C66289"/>
    <w:rsid w:val="00C73EBC"/>
    <w:rsid w:val="00C85913"/>
    <w:rsid w:val="00C93BF7"/>
    <w:rsid w:val="00CA09AE"/>
    <w:rsid w:val="00CD7377"/>
    <w:rsid w:val="00D00A29"/>
    <w:rsid w:val="00D2278A"/>
    <w:rsid w:val="00D40CE3"/>
    <w:rsid w:val="00D64592"/>
    <w:rsid w:val="00D801C4"/>
    <w:rsid w:val="00D822C1"/>
    <w:rsid w:val="00D90683"/>
    <w:rsid w:val="00DC4485"/>
    <w:rsid w:val="00DD77F6"/>
    <w:rsid w:val="00DF1148"/>
    <w:rsid w:val="00DF26F8"/>
    <w:rsid w:val="00E227D1"/>
    <w:rsid w:val="00E400C4"/>
    <w:rsid w:val="00E47E34"/>
    <w:rsid w:val="00E73B0B"/>
    <w:rsid w:val="00E73D14"/>
    <w:rsid w:val="00E74B24"/>
    <w:rsid w:val="00E82A5B"/>
    <w:rsid w:val="00EA4CA7"/>
    <w:rsid w:val="00EB039B"/>
    <w:rsid w:val="00EC624A"/>
    <w:rsid w:val="00EE5F6D"/>
    <w:rsid w:val="00F2050A"/>
    <w:rsid w:val="00F21ADD"/>
    <w:rsid w:val="00F25943"/>
    <w:rsid w:val="00F2662C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E0C7FBB"/>
  <w15:docId w15:val="{60FDA8D0-0B6D-480F-AC62-141A357E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334" w:right="149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15C85"/>
    <w:pPr>
      <w:ind w:left="720"/>
      <w:contextualSpacing/>
    </w:pPr>
  </w:style>
  <w:style w:type="paragraph" w:customStyle="1" w:styleId="Default">
    <w:name w:val="Default"/>
    <w:rsid w:val="0007549E"/>
    <w:pPr>
      <w:autoSpaceDE w:val="0"/>
      <w:autoSpaceDN w:val="0"/>
      <w:adjustRightInd w:val="0"/>
      <w:spacing w:after="0" w:line="240" w:lineRule="auto"/>
    </w:pPr>
    <w:rPr>
      <w:rFonts w:ascii="Times New Roman PS MT" w:eastAsia="Times New Roman" w:hAnsi="Times New Roman PS MT" w:cs="Times New Roman PS MT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7B42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77DF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17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77DF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44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F2A97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1432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1432B"/>
    <w:rPr>
      <w:rFonts w:ascii="Calibri" w:eastAsia="Calibri" w:hAnsi="Calibri" w:cs="Calibri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4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pec.porto.anc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78686-4E93-432C-A6C2-B2C18B8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Telecom Italia S.p.A.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Guglielmo</dc:creator>
  <cp:keywords/>
  <cp:lastModifiedBy>Claudia Guglielmo</cp:lastModifiedBy>
  <cp:revision>2</cp:revision>
  <cp:lastPrinted>2020-05-27T19:50:00Z</cp:lastPrinted>
  <dcterms:created xsi:type="dcterms:W3CDTF">2022-03-07T14:17:00Z</dcterms:created>
  <dcterms:modified xsi:type="dcterms:W3CDTF">2022-03-07T14:17:00Z</dcterms:modified>
</cp:coreProperties>
</file>