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5EF66" w14:textId="77777777" w:rsidR="00F93748" w:rsidRDefault="00F93748" w:rsidP="00F93748">
      <w:pPr>
        <w:spacing w:after="0" w:line="240" w:lineRule="atLeast"/>
        <w:ind w:left="714" w:hanging="357"/>
        <w:contextualSpacing/>
      </w:pPr>
    </w:p>
    <w:p w14:paraId="04E09AC9" w14:textId="7AA8E1E5" w:rsidR="00F93748" w:rsidRPr="00F93748" w:rsidRDefault="00F93748" w:rsidP="00F93748">
      <w:pPr>
        <w:spacing w:after="0" w:line="240" w:lineRule="atLeast"/>
        <w:ind w:left="714" w:hanging="357"/>
        <w:contextualSpacing/>
        <w:jc w:val="center"/>
        <w:rPr>
          <w:b/>
          <w:bCs/>
          <w:sz w:val="44"/>
          <w:szCs w:val="44"/>
        </w:rPr>
      </w:pPr>
      <w:r w:rsidRPr="00F93748">
        <w:rPr>
          <w:b/>
          <w:bCs/>
          <w:sz w:val="44"/>
          <w:szCs w:val="44"/>
        </w:rPr>
        <w:t>FAQ (domande frequenti sul Teleriscaldamento)</w:t>
      </w:r>
    </w:p>
    <w:p w14:paraId="3F1D5DDC" w14:textId="77777777" w:rsidR="00F93748" w:rsidRDefault="00F93748" w:rsidP="00F93748">
      <w:pPr>
        <w:spacing w:after="0" w:line="240" w:lineRule="atLeast"/>
        <w:ind w:left="714" w:hanging="357"/>
        <w:contextualSpacing/>
      </w:pPr>
    </w:p>
    <w:p w14:paraId="4CA5B2D1" w14:textId="00027114" w:rsidR="00AE7D1F" w:rsidRPr="000D3178" w:rsidRDefault="00B326C9" w:rsidP="00B9155E">
      <w:pPr>
        <w:pStyle w:val="Paragrafoelenco"/>
        <w:numPr>
          <w:ilvl w:val="0"/>
          <w:numId w:val="1"/>
        </w:numPr>
        <w:spacing w:after="120" w:line="240" w:lineRule="auto"/>
        <w:contextualSpacing w:val="0"/>
        <w:rPr>
          <w:b/>
          <w:bCs/>
          <w:i/>
          <w:iCs/>
          <w:color w:val="EE0000"/>
        </w:rPr>
      </w:pPr>
      <w:r w:rsidRPr="000D3178">
        <w:rPr>
          <w:b/>
          <w:bCs/>
          <w:i/>
          <w:iCs/>
          <w:color w:val="EE0000"/>
        </w:rPr>
        <w:t>Quanto costa collegarsi alla rete di teleriscaldamento?</w:t>
      </w:r>
    </w:p>
    <w:p w14:paraId="1FE82D12" w14:textId="3393B1DD" w:rsidR="00AE7D1F" w:rsidRDefault="005644ED" w:rsidP="00B9155E">
      <w:pPr>
        <w:spacing w:after="120" w:line="240" w:lineRule="auto"/>
        <w:ind w:left="708"/>
        <w:jc w:val="both"/>
        <w:rPr>
          <w:sz w:val="22"/>
          <w:szCs w:val="22"/>
        </w:rPr>
      </w:pPr>
      <w:r>
        <w:rPr>
          <w:sz w:val="22"/>
          <w:szCs w:val="22"/>
        </w:rPr>
        <w:t>Allacciarsi alla rete di teleriscaldamento implica i seguenti costi:</w:t>
      </w:r>
    </w:p>
    <w:p w14:paraId="64269A95" w14:textId="77BBBC97" w:rsidR="005644ED" w:rsidRDefault="005644ED" w:rsidP="0068416A">
      <w:pPr>
        <w:pStyle w:val="Paragrafoelenco"/>
        <w:numPr>
          <w:ilvl w:val="0"/>
          <w:numId w:val="8"/>
        </w:numPr>
        <w:spacing w:after="120" w:line="240" w:lineRule="auto"/>
        <w:ind w:left="1077" w:hanging="357"/>
        <w:jc w:val="both"/>
        <w:rPr>
          <w:sz w:val="22"/>
          <w:szCs w:val="22"/>
        </w:rPr>
      </w:pPr>
      <w:r w:rsidRPr="005644ED">
        <w:rPr>
          <w:b/>
          <w:bCs/>
          <w:sz w:val="22"/>
          <w:szCs w:val="22"/>
        </w:rPr>
        <w:t>Acquisto della centralina di scambio termico</w:t>
      </w:r>
      <w:r>
        <w:rPr>
          <w:b/>
          <w:bCs/>
          <w:sz w:val="22"/>
          <w:szCs w:val="22"/>
        </w:rPr>
        <w:t xml:space="preserve"> </w:t>
      </w:r>
      <w:r>
        <w:rPr>
          <w:sz w:val="22"/>
          <w:szCs w:val="22"/>
        </w:rPr>
        <w:t xml:space="preserve">(fornita dal Comune): </w:t>
      </w:r>
      <w:r w:rsidRPr="00171AE2">
        <w:rPr>
          <w:b/>
          <w:bCs/>
          <w:i/>
          <w:iCs/>
          <w:sz w:val="22"/>
          <w:szCs w:val="22"/>
        </w:rPr>
        <w:t xml:space="preserve">€ 1.300,00 </w:t>
      </w:r>
      <w:r w:rsidRPr="00171AE2">
        <w:rPr>
          <w:sz w:val="22"/>
          <w:szCs w:val="22"/>
        </w:rPr>
        <w:t>circa,</w:t>
      </w:r>
      <w:r>
        <w:rPr>
          <w:sz w:val="22"/>
          <w:szCs w:val="22"/>
        </w:rPr>
        <w:t xml:space="preserve"> riferito </w:t>
      </w:r>
      <w:r w:rsidR="00171AE2">
        <w:rPr>
          <w:sz w:val="22"/>
          <w:szCs w:val="22"/>
        </w:rPr>
        <w:t xml:space="preserve">ad una </w:t>
      </w:r>
      <w:r w:rsidR="00171AE2" w:rsidRPr="00DF64B1">
        <w:rPr>
          <w:b/>
          <w:bCs/>
          <w:sz w:val="22"/>
          <w:szCs w:val="22"/>
        </w:rPr>
        <w:t>potenza termica impegnata di 35 kW (</w:t>
      </w:r>
      <w:r w:rsidR="00171AE2" w:rsidRPr="00DF64B1">
        <w:rPr>
          <w:b/>
          <w:bCs/>
          <w:i/>
          <w:iCs/>
          <w:sz w:val="22"/>
          <w:szCs w:val="22"/>
        </w:rPr>
        <w:t>fornitura standard</w:t>
      </w:r>
      <w:r w:rsidR="00171AE2" w:rsidRPr="00DF64B1">
        <w:rPr>
          <w:b/>
          <w:bCs/>
          <w:sz w:val="22"/>
          <w:szCs w:val="22"/>
        </w:rPr>
        <w:t>)</w:t>
      </w:r>
      <w:r w:rsidR="00F44052" w:rsidRPr="00DF64B1">
        <w:rPr>
          <w:b/>
          <w:bCs/>
          <w:sz w:val="22"/>
          <w:szCs w:val="22"/>
        </w:rPr>
        <w:t>.</w:t>
      </w:r>
      <w:r w:rsidR="00F44052">
        <w:rPr>
          <w:sz w:val="22"/>
          <w:szCs w:val="22"/>
        </w:rPr>
        <w:t xml:space="preserve"> </w:t>
      </w:r>
      <w:r w:rsidR="00F44052" w:rsidRPr="00F44052">
        <w:rPr>
          <w:sz w:val="22"/>
          <w:szCs w:val="22"/>
        </w:rPr>
        <w:t xml:space="preserve">Il costo è al netto del credito di imposta di cui all’art. 29 della L. 388/2000, che è trattenuto dal Comune sulla base della potenza impegnata (pari a 20 Euro a </w:t>
      </w:r>
      <w:proofErr w:type="spellStart"/>
      <w:r w:rsidR="00F44052">
        <w:rPr>
          <w:sz w:val="22"/>
          <w:szCs w:val="22"/>
        </w:rPr>
        <w:t>kW</w:t>
      </w:r>
      <w:r w:rsidR="00F44052" w:rsidRPr="00F44052">
        <w:rPr>
          <w:sz w:val="22"/>
          <w:szCs w:val="22"/>
          <w:vertAlign w:val="subscript"/>
        </w:rPr>
        <w:t>t</w:t>
      </w:r>
      <w:proofErr w:type="spellEnd"/>
      <w:r w:rsidR="00F44052" w:rsidRPr="00F44052">
        <w:rPr>
          <w:sz w:val="22"/>
          <w:szCs w:val="22"/>
        </w:rPr>
        <w:t>). L’utente gode della detrazione a titolo di sconto in fattura sul contratto di allaccio</w:t>
      </w:r>
      <w:r w:rsidR="00F44052">
        <w:rPr>
          <w:sz w:val="22"/>
          <w:szCs w:val="22"/>
        </w:rPr>
        <w:t>;</w:t>
      </w:r>
    </w:p>
    <w:p w14:paraId="23B74B6C" w14:textId="6E63A900" w:rsidR="00171AE2" w:rsidRPr="00171AE2" w:rsidRDefault="00171AE2" w:rsidP="0068416A">
      <w:pPr>
        <w:pStyle w:val="Paragrafoelenco"/>
        <w:numPr>
          <w:ilvl w:val="0"/>
          <w:numId w:val="8"/>
        </w:numPr>
        <w:spacing w:after="120" w:line="240" w:lineRule="auto"/>
        <w:ind w:left="1077" w:hanging="357"/>
        <w:contextualSpacing w:val="0"/>
        <w:jc w:val="both"/>
        <w:rPr>
          <w:sz w:val="22"/>
          <w:szCs w:val="22"/>
        </w:rPr>
      </w:pPr>
      <w:r w:rsidRPr="00171AE2">
        <w:rPr>
          <w:b/>
          <w:bCs/>
          <w:sz w:val="22"/>
          <w:szCs w:val="22"/>
        </w:rPr>
        <w:t>Installazione della centralina di scambio termico e suo collegamento alla rete di teleriscaldamento</w:t>
      </w:r>
      <w:r>
        <w:rPr>
          <w:sz w:val="22"/>
          <w:szCs w:val="22"/>
        </w:rPr>
        <w:t xml:space="preserve"> (ad opera di termoidraulico qualificato</w:t>
      </w:r>
      <w:r w:rsidR="00CC0C63">
        <w:rPr>
          <w:sz w:val="22"/>
          <w:szCs w:val="22"/>
        </w:rPr>
        <w:t>, scelto dall’utente</w:t>
      </w:r>
      <w:r w:rsidR="00B92D56">
        <w:rPr>
          <w:sz w:val="22"/>
          <w:szCs w:val="22"/>
        </w:rPr>
        <w:t>;</w:t>
      </w:r>
      <w:r w:rsidR="00CC0C63">
        <w:rPr>
          <w:sz w:val="22"/>
          <w:szCs w:val="22"/>
        </w:rPr>
        <w:t xml:space="preserve"> </w:t>
      </w:r>
      <w:r w:rsidR="00B92D56">
        <w:rPr>
          <w:sz w:val="22"/>
          <w:szCs w:val="22"/>
        </w:rPr>
        <w:t>i</w:t>
      </w:r>
      <w:r w:rsidR="00CC0C63">
        <w:rPr>
          <w:sz w:val="22"/>
          <w:szCs w:val="22"/>
        </w:rPr>
        <w:t>l costo varia a seconda della complessità del lavoro).</w:t>
      </w:r>
    </w:p>
    <w:p w14:paraId="142AF078" w14:textId="448DCB1F" w:rsidR="00B326C9" w:rsidRDefault="002C3202" w:rsidP="00737C36">
      <w:pPr>
        <w:pStyle w:val="Paragrafoelenco"/>
        <w:numPr>
          <w:ilvl w:val="0"/>
          <w:numId w:val="1"/>
        </w:numPr>
        <w:spacing w:after="120" w:line="240" w:lineRule="auto"/>
        <w:contextualSpacing w:val="0"/>
        <w:rPr>
          <w:b/>
          <w:bCs/>
          <w:i/>
          <w:iCs/>
        </w:rPr>
      </w:pPr>
      <w:r w:rsidRPr="000D3178">
        <w:rPr>
          <w:b/>
          <w:bCs/>
          <w:i/>
          <w:iCs/>
          <w:color w:val="EE0000"/>
        </w:rPr>
        <w:t>È</w:t>
      </w:r>
      <w:r w:rsidR="00B326C9" w:rsidRPr="000D3178">
        <w:rPr>
          <w:b/>
          <w:bCs/>
          <w:i/>
          <w:iCs/>
          <w:color w:val="EE0000"/>
        </w:rPr>
        <w:t xml:space="preserve"> previsto un c</w:t>
      </w:r>
      <w:r w:rsidR="00CC0C63" w:rsidRPr="000D3178">
        <w:rPr>
          <w:b/>
          <w:bCs/>
          <w:i/>
          <w:iCs/>
          <w:color w:val="EE0000"/>
        </w:rPr>
        <w:t>osto</w:t>
      </w:r>
      <w:r w:rsidR="00B326C9" w:rsidRPr="000D3178">
        <w:rPr>
          <w:b/>
          <w:bCs/>
          <w:i/>
          <w:iCs/>
          <w:color w:val="EE0000"/>
        </w:rPr>
        <w:t xml:space="preserve"> all’allaccio? Se sì, a quanto ammonta?</w:t>
      </w:r>
    </w:p>
    <w:p w14:paraId="063F7AA4" w14:textId="2A0727AE" w:rsidR="00171AE2" w:rsidRDefault="00CC0C63" w:rsidP="004510B4">
      <w:pPr>
        <w:pStyle w:val="Default"/>
        <w:ind w:left="709"/>
        <w:jc w:val="both"/>
        <w:rPr>
          <w:sz w:val="22"/>
          <w:szCs w:val="22"/>
        </w:rPr>
      </w:pPr>
      <w:r>
        <w:rPr>
          <w:sz w:val="22"/>
          <w:szCs w:val="22"/>
        </w:rPr>
        <w:t xml:space="preserve">È </w:t>
      </w:r>
      <w:r w:rsidR="00897A1C">
        <w:rPr>
          <w:sz w:val="22"/>
          <w:szCs w:val="22"/>
        </w:rPr>
        <w:t>richiesto un versamento iniziale di € 200,00 contestualmente alla richiesta/autorizzazione all’installazione del punto di allaccio</w:t>
      </w:r>
      <w:r>
        <w:rPr>
          <w:sz w:val="22"/>
          <w:szCs w:val="22"/>
        </w:rPr>
        <w:t xml:space="preserve"> a titolo di cauzione</w:t>
      </w:r>
      <w:r w:rsidR="00F745F7">
        <w:rPr>
          <w:sz w:val="22"/>
          <w:szCs w:val="22"/>
        </w:rPr>
        <w:t>.</w:t>
      </w:r>
      <w:r w:rsidR="00897A1C">
        <w:rPr>
          <w:sz w:val="22"/>
          <w:szCs w:val="22"/>
        </w:rPr>
        <w:t xml:space="preserve"> </w:t>
      </w:r>
      <w:r w:rsidR="00897A1C" w:rsidRPr="00F745F7">
        <w:rPr>
          <w:sz w:val="22"/>
          <w:szCs w:val="22"/>
          <w:u w:val="single"/>
        </w:rPr>
        <w:t xml:space="preserve">Tale somma verrà </w:t>
      </w:r>
      <w:r w:rsidR="00897A1C" w:rsidRPr="00F745F7">
        <w:rPr>
          <w:b/>
          <w:bCs/>
          <w:sz w:val="22"/>
          <w:szCs w:val="22"/>
          <w:u w:val="single"/>
        </w:rPr>
        <w:t xml:space="preserve">decurtata dal costo totale di </w:t>
      </w:r>
      <w:r w:rsidR="00897A1C" w:rsidRPr="00617A0C">
        <w:rPr>
          <w:b/>
          <w:bCs/>
          <w:sz w:val="22"/>
          <w:szCs w:val="22"/>
          <w:u w:val="single"/>
        </w:rPr>
        <w:t xml:space="preserve">allacciamento, </w:t>
      </w:r>
      <w:r w:rsidR="00897A1C" w:rsidRPr="00617A0C">
        <w:rPr>
          <w:sz w:val="22"/>
          <w:szCs w:val="22"/>
          <w:u w:val="single"/>
        </w:rPr>
        <w:t xml:space="preserve">che consiste unicamente nella </w:t>
      </w:r>
      <w:r w:rsidR="00897A1C" w:rsidRPr="00617A0C">
        <w:rPr>
          <w:b/>
          <w:bCs/>
          <w:sz w:val="22"/>
          <w:szCs w:val="22"/>
          <w:u w:val="single"/>
        </w:rPr>
        <w:t>fornitura di centralina di scambio termico</w:t>
      </w:r>
      <w:r w:rsidR="00F745F7">
        <w:rPr>
          <w:b/>
          <w:bCs/>
          <w:sz w:val="22"/>
          <w:szCs w:val="22"/>
        </w:rPr>
        <w:t>,</w:t>
      </w:r>
      <w:r w:rsidR="00897A1C">
        <w:rPr>
          <w:b/>
          <w:bCs/>
          <w:sz w:val="22"/>
          <w:szCs w:val="22"/>
        </w:rPr>
        <w:t xml:space="preserve"> </w:t>
      </w:r>
      <w:r w:rsidR="00897A1C" w:rsidRPr="00897A1C">
        <w:rPr>
          <w:sz w:val="22"/>
          <w:szCs w:val="22"/>
        </w:rPr>
        <w:t>al momento della sottoscrizione del Contratto di Fornitura del Servizio di Teleriscaldamento (o restituita in caso di impossibilità tecnica alla realizzazione dell’allaccio)</w:t>
      </w:r>
      <w:r w:rsidR="00F745F7">
        <w:rPr>
          <w:sz w:val="22"/>
          <w:szCs w:val="22"/>
        </w:rPr>
        <w:t>.</w:t>
      </w:r>
    </w:p>
    <w:p w14:paraId="5355CCAC" w14:textId="3D716516" w:rsidR="00F17BC2" w:rsidRPr="005644ED" w:rsidRDefault="00737C36" w:rsidP="00737C36">
      <w:pPr>
        <w:pStyle w:val="Default"/>
        <w:spacing w:after="120"/>
        <w:ind w:left="708"/>
        <w:jc w:val="both"/>
        <w:rPr>
          <w:sz w:val="22"/>
          <w:szCs w:val="22"/>
        </w:rPr>
      </w:pPr>
      <w:r>
        <w:rPr>
          <w:sz w:val="22"/>
          <w:szCs w:val="22"/>
        </w:rPr>
        <w:t>I</w:t>
      </w:r>
      <w:r w:rsidR="00F17BC2" w:rsidRPr="005644ED">
        <w:rPr>
          <w:sz w:val="22"/>
          <w:szCs w:val="22"/>
        </w:rPr>
        <w:t>l costo di allaccio da versare al Comune è variabile a seconda della potenza termica (</w:t>
      </w:r>
      <w:proofErr w:type="spellStart"/>
      <w:r w:rsidR="00F17BC2" w:rsidRPr="005644ED">
        <w:rPr>
          <w:sz w:val="22"/>
          <w:szCs w:val="22"/>
        </w:rPr>
        <w:t>kWt</w:t>
      </w:r>
      <w:proofErr w:type="spellEnd"/>
      <w:r w:rsidR="00F17BC2" w:rsidRPr="005644ED">
        <w:rPr>
          <w:sz w:val="22"/>
          <w:szCs w:val="22"/>
        </w:rPr>
        <w:t xml:space="preserve">) richiesta ed è comprensivo delle seguenti voci: </w:t>
      </w:r>
    </w:p>
    <w:p w14:paraId="1D99C52B" w14:textId="7D640C2B" w:rsidR="00F17BC2" w:rsidRPr="005644ED" w:rsidRDefault="00F17BC2" w:rsidP="00701555">
      <w:pPr>
        <w:pStyle w:val="Default"/>
        <w:numPr>
          <w:ilvl w:val="0"/>
          <w:numId w:val="10"/>
        </w:numPr>
        <w:spacing w:after="120"/>
        <w:ind w:left="1066" w:hanging="357"/>
        <w:contextualSpacing/>
        <w:jc w:val="both"/>
        <w:rPr>
          <w:sz w:val="22"/>
          <w:szCs w:val="22"/>
        </w:rPr>
      </w:pPr>
      <w:r w:rsidRPr="005644ED">
        <w:rPr>
          <w:b/>
          <w:bCs/>
          <w:sz w:val="22"/>
          <w:szCs w:val="22"/>
        </w:rPr>
        <w:t>Fornitura di centralina di scambio termico</w:t>
      </w:r>
      <w:r w:rsidRPr="005644ED">
        <w:rPr>
          <w:sz w:val="22"/>
          <w:szCs w:val="22"/>
        </w:rPr>
        <w:t xml:space="preserve"> di potenza adeguata al volume dell’utenza da servire; la</w:t>
      </w:r>
      <w:r w:rsidR="00B9155E">
        <w:rPr>
          <w:sz w:val="22"/>
          <w:szCs w:val="22"/>
        </w:rPr>
        <w:t xml:space="preserve"> centralina </w:t>
      </w:r>
      <w:r w:rsidRPr="005644ED">
        <w:rPr>
          <w:sz w:val="22"/>
          <w:szCs w:val="22"/>
        </w:rPr>
        <w:t>diventa di proprietà dell’utente</w:t>
      </w:r>
      <w:r w:rsidR="00262C12">
        <w:rPr>
          <w:b/>
          <w:bCs/>
          <w:sz w:val="22"/>
          <w:szCs w:val="22"/>
        </w:rPr>
        <w:t>;</w:t>
      </w:r>
    </w:p>
    <w:p w14:paraId="2F2DD591" w14:textId="6654B9D1" w:rsidR="00F17BC2" w:rsidRPr="005644ED" w:rsidRDefault="00F17BC2" w:rsidP="00701555">
      <w:pPr>
        <w:pStyle w:val="Default"/>
        <w:numPr>
          <w:ilvl w:val="0"/>
          <w:numId w:val="10"/>
        </w:numPr>
        <w:spacing w:after="120"/>
        <w:ind w:left="1066" w:hanging="357"/>
        <w:contextualSpacing/>
        <w:jc w:val="both"/>
        <w:rPr>
          <w:sz w:val="22"/>
          <w:szCs w:val="22"/>
        </w:rPr>
      </w:pPr>
      <w:r w:rsidRPr="005644ED">
        <w:rPr>
          <w:b/>
          <w:bCs/>
          <w:sz w:val="22"/>
          <w:szCs w:val="22"/>
        </w:rPr>
        <w:t xml:space="preserve">Fornitura e installazione di contatore di calore </w:t>
      </w:r>
      <w:r w:rsidRPr="005644ED">
        <w:rPr>
          <w:sz w:val="22"/>
          <w:szCs w:val="22"/>
        </w:rPr>
        <w:t>nella cassetta di stacco stradale; il contatore rimane di proprietà del Comune.</w:t>
      </w:r>
    </w:p>
    <w:p w14:paraId="3F26F376" w14:textId="59906977" w:rsidR="00B326C9" w:rsidRPr="000D3178" w:rsidRDefault="00B326C9" w:rsidP="00781574">
      <w:pPr>
        <w:pStyle w:val="Paragrafoelenco"/>
        <w:numPr>
          <w:ilvl w:val="0"/>
          <w:numId w:val="1"/>
        </w:numPr>
        <w:spacing w:after="120" w:line="240" w:lineRule="auto"/>
        <w:contextualSpacing w:val="0"/>
        <w:rPr>
          <w:b/>
          <w:bCs/>
          <w:i/>
          <w:iCs/>
          <w:color w:val="EE0000"/>
        </w:rPr>
      </w:pPr>
      <w:r w:rsidRPr="000D3178">
        <w:rPr>
          <w:b/>
          <w:bCs/>
          <w:i/>
          <w:iCs/>
          <w:color w:val="EE0000"/>
        </w:rPr>
        <w:t>Quanto costa lo scambiatore di calore?</w:t>
      </w:r>
    </w:p>
    <w:p w14:paraId="73ED188E" w14:textId="345B7FFA" w:rsidR="00A6328D" w:rsidRPr="005644ED" w:rsidRDefault="00A6328D" w:rsidP="00B33FB6">
      <w:pPr>
        <w:pStyle w:val="Default"/>
        <w:ind w:left="709"/>
        <w:contextualSpacing/>
        <w:jc w:val="both"/>
        <w:rPr>
          <w:sz w:val="22"/>
          <w:szCs w:val="22"/>
        </w:rPr>
      </w:pPr>
      <w:r w:rsidRPr="005644ED">
        <w:rPr>
          <w:sz w:val="22"/>
          <w:szCs w:val="22"/>
        </w:rPr>
        <w:t>A titolo indicativo</w:t>
      </w:r>
      <w:r w:rsidRPr="005644ED">
        <w:rPr>
          <w:b/>
          <w:bCs/>
          <w:sz w:val="22"/>
          <w:szCs w:val="22"/>
        </w:rPr>
        <w:t xml:space="preserve">, </w:t>
      </w:r>
      <w:r w:rsidRPr="00A6328D">
        <w:rPr>
          <w:sz w:val="22"/>
          <w:szCs w:val="22"/>
        </w:rPr>
        <w:t>il costo di uno scambiatore di calore</w:t>
      </w:r>
      <w:r w:rsidRPr="005644ED">
        <w:rPr>
          <w:b/>
          <w:bCs/>
          <w:sz w:val="22"/>
          <w:szCs w:val="22"/>
        </w:rPr>
        <w:t xml:space="preserve"> </w:t>
      </w:r>
      <w:r w:rsidRPr="00A6328D">
        <w:rPr>
          <w:sz w:val="22"/>
          <w:szCs w:val="22"/>
        </w:rPr>
        <w:t>per una</w:t>
      </w:r>
      <w:r w:rsidRPr="005644ED">
        <w:rPr>
          <w:b/>
          <w:bCs/>
          <w:sz w:val="22"/>
          <w:szCs w:val="22"/>
        </w:rPr>
        <w:t xml:space="preserve"> fornitura standard di 35 kW di potenza termica impegnata, idonea a soddisfare le esigenze di riscaldamento ed acqua calda sanitaria per immobili fino a circa 100 </w:t>
      </w:r>
      <w:r w:rsidR="00CC0C63">
        <w:rPr>
          <w:b/>
          <w:bCs/>
          <w:sz w:val="22"/>
          <w:szCs w:val="22"/>
        </w:rPr>
        <w:t xml:space="preserve">/ 150 </w:t>
      </w:r>
      <w:r w:rsidRPr="005644ED">
        <w:rPr>
          <w:b/>
          <w:bCs/>
          <w:sz w:val="22"/>
          <w:szCs w:val="22"/>
        </w:rPr>
        <w:t>mq.</w:t>
      </w:r>
      <w:r w:rsidR="00CC0C63">
        <w:rPr>
          <w:b/>
          <w:bCs/>
          <w:sz w:val="22"/>
          <w:szCs w:val="22"/>
        </w:rPr>
        <w:t xml:space="preserve"> </w:t>
      </w:r>
      <w:r w:rsidRPr="005644ED">
        <w:rPr>
          <w:b/>
          <w:bCs/>
          <w:sz w:val="22"/>
          <w:szCs w:val="22"/>
        </w:rPr>
        <w:t xml:space="preserve">è pari a </w:t>
      </w:r>
      <w:r w:rsidRPr="00A6328D">
        <w:rPr>
          <w:b/>
          <w:bCs/>
          <w:i/>
          <w:iCs/>
          <w:sz w:val="22"/>
          <w:szCs w:val="22"/>
        </w:rPr>
        <w:t>€ 1.300,00.</w:t>
      </w:r>
      <w:r w:rsidRPr="005644ED">
        <w:rPr>
          <w:b/>
          <w:bCs/>
          <w:sz w:val="22"/>
          <w:szCs w:val="22"/>
        </w:rPr>
        <w:t xml:space="preserve"> </w:t>
      </w:r>
      <w:r w:rsidRPr="005644ED">
        <w:rPr>
          <w:sz w:val="22"/>
          <w:szCs w:val="22"/>
        </w:rPr>
        <w:t>Per forniture superiori occorre richiedere un preventivo specifico al Comune.</w:t>
      </w:r>
    </w:p>
    <w:p w14:paraId="4A9291B8" w14:textId="2C75C464" w:rsidR="00A6328D" w:rsidRPr="00A6328D" w:rsidRDefault="00A6328D" w:rsidP="00B33FB6">
      <w:pPr>
        <w:spacing w:after="120" w:line="240" w:lineRule="auto"/>
        <w:ind w:left="709"/>
        <w:contextualSpacing/>
        <w:jc w:val="both"/>
        <w:rPr>
          <w:sz w:val="22"/>
          <w:szCs w:val="22"/>
        </w:rPr>
      </w:pPr>
      <w:r w:rsidRPr="00A6328D">
        <w:rPr>
          <w:sz w:val="22"/>
          <w:szCs w:val="22"/>
        </w:rPr>
        <w:t xml:space="preserve">Il costo è al netto del credito di imposta di cui all’art. 29 della L. 388/2000, che è trattenuto dal Comune sulla base della potenza impegnata (pari a </w:t>
      </w:r>
      <w:r>
        <w:rPr>
          <w:sz w:val="22"/>
          <w:szCs w:val="22"/>
        </w:rPr>
        <w:t>€</w:t>
      </w:r>
      <w:r w:rsidR="00617A0C">
        <w:rPr>
          <w:sz w:val="22"/>
          <w:szCs w:val="22"/>
        </w:rPr>
        <w:t xml:space="preserve"> </w:t>
      </w:r>
      <w:r w:rsidRPr="00A6328D">
        <w:rPr>
          <w:sz w:val="22"/>
          <w:szCs w:val="22"/>
        </w:rPr>
        <w:t>20</w:t>
      </w:r>
      <w:r>
        <w:rPr>
          <w:sz w:val="22"/>
          <w:szCs w:val="22"/>
        </w:rPr>
        <w:t>/</w:t>
      </w:r>
      <w:proofErr w:type="spellStart"/>
      <w:r>
        <w:rPr>
          <w:sz w:val="22"/>
          <w:szCs w:val="22"/>
        </w:rPr>
        <w:t>kW</w:t>
      </w:r>
      <w:r w:rsidRPr="00F44052">
        <w:rPr>
          <w:sz w:val="22"/>
          <w:szCs w:val="22"/>
          <w:vertAlign w:val="subscript"/>
        </w:rPr>
        <w:t>t</w:t>
      </w:r>
      <w:proofErr w:type="spellEnd"/>
      <w:r w:rsidRPr="00A6328D">
        <w:rPr>
          <w:sz w:val="22"/>
          <w:szCs w:val="22"/>
        </w:rPr>
        <w:t xml:space="preserve">). </w:t>
      </w:r>
      <w:r w:rsidRPr="00A6328D">
        <w:rPr>
          <w:b/>
          <w:bCs/>
          <w:sz w:val="22"/>
          <w:szCs w:val="22"/>
        </w:rPr>
        <w:t>L’utente gode della detrazione a titolo di sconto in fattura sul contratto di allaccio</w:t>
      </w:r>
      <w:r>
        <w:rPr>
          <w:sz w:val="22"/>
          <w:szCs w:val="22"/>
        </w:rPr>
        <w:t>.</w:t>
      </w:r>
    </w:p>
    <w:p w14:paraId="1FD2F6CB" w14:textId="57776B04" w:rsidR="00B326C9" w:rsidRPr="000D3178" w:rsidRDefault="00B326C9" w:rsidP="001B6012">
      <w:pPr>
        <w:pStyle w:val="Paragrafoelenco"/>
        <w:numPr>
          <w:ilvl w:val="0"/>
          <w:numId w:val="1"/>
        </w:numPr>
        <w:spacing w:after="120" w:line="240" w:lineRule="auto"/>
        <w:contextualSpacing w:val="0"/>
        <w:rPr>
          <w:b/>
          <w:bCs/>
          <w:i/>
          <w:iCs/>
          <w:color w:val="EE0000"/>
        </w:rPr>
      </w:pPr>
      <w:r w:rsidRPr="000D3178">
        <w:rPr>
          <w:b/>
          <w:bCs/>
          <w:i/>
          <w:iCs/>
          <w:color w:val="EE0000"/>
        </w:rPr>
        <w:t>Chi fornisce lo scambiatore di calore?</w:t>
      </w:r>
    </w:p>
    <w:p w14:paraId="0C4A23E0" w14:textId="6DC8A9E0" w:rsidR="00781574" w:rsidRDefault="00781574" w:rsidP="001B6012">
      <w:pPr>
        <w:pStyle w:val="Paragrafoelenco"/>
        <w:spacing w:after="120" w:line="240" w:lineRule="auto"/>
        <w:contextualSpacing w:val="0"/>
        <w:rPr>
          <w:sz w:val="22"/>
          <w:szCs w:val="22"/>
        </w:rPr>
      </w:pPr>
      <w:r w:rsidRPr="001B6012">
        <w:rPr>
          <w:sz w:val="22"/>
          <w:szCs w:val="22"/>
        </w:rPr>
        <w:t xml:space="preserve">La fornitura della centralina di scambio termico è </w:t>
      </w:r>
      <w:r w:rsidRPr="00617A0C">
        <w:rPr>
          <w:sz w:val="22"/>
          <w:szCs w:val="22"/>
          <w:u w:val="single"/>
        </w:rPr>
        <w:t>competenza del Comune</w:t>
      </w:r>
      <w:r w:rsidR="001B6012" w:rsidRPr="001B6012">
        <w:rPr>
          <w:sz w:val="22"/>
          <w:szCs w:val="22"/>
        </w:rPr>
        <w:t>.</w:t>
      </w:r>
    </w:p>
    <w:p w14:paraId="59F37260" w14:textId="3ECAFC9F" w:rsidR="00F472AA" w:rsidRPr="000D3178" w:rsidRDefault="00E77FE3" w:rsidP="00DA253C">
      <w:pPr>
        <w:pStyle w:val="Paragrafoelenco"/>
        <w:numPr>
          <w:ilvl w:val="0"/>
          <w:numId w:val="1"/>
        </w:numPr>
        <w:spacing w:after="120" w:line="240" w:lineRule="auto"/>
        <w:contextualSpacing w:val="0"/>
        <w:jc w:val="both"/>
        <w:rPr>
          <w:b/>
          <w:bCs/>
          <w:i/>
          <w:iCs/>
          <w:color w:val="EE0000"/>
        </w:rPr>
      </w:pPr>
      <w:r w:rsidRPr="000D3178">
        <w:rPr>
          <w:b/>
          <w:bCs/>
          <w:i/>
          <w:iCs/>
          <w:color w:val="EE0000"/>
        </w:rPr>
        <w:t>Quanti kW di potenza sono necessari nel mio immobile per il corretto funzionamento dell’impianto?</w:t>
      </w:r>
    </w:p>
    <w:p w14:paraId="3D78FA96" w14:textId="54EB8E23" w:rsidR="00234876" w:rsidRDefault="00F16B19" w:rsidP="00B216C5">
      <w:pPr>
        <w:pStyle w:val="Default"/>
        <w:spacing w:after="120"/>
        <w:ind w:left="720"/>
        <w:contextualSpacing/>
        <w:jc w:val="both"/>
        <w:rPr>
          <w:sz w:val="22"/>
          <w:szCs w:val="22"/>
        </w:rPr>
      </w:pPr>
      <w:r>
        <w:rPr>
          <w:sz w:val="22"/>
          <w:szCs w:val="22"/>
        </w:rPr>
        <w:t>U</w:t>
      </w:r>
      <w:r w:rsidR="00B216C5" w:rsidRPr="00A6328D">
        <w:rPr>
          <w:sz w:val="22"/>
          <w:szCs w:val="22"/>
        </w:rPr>
        <w:t>na</w:t>
      </w:r>
      <w:r w:rsidR="00B216C5" w:rsidRPr="005644ED">
        <w:rPr>
          <w:b/>
          <w:bCs/>
          <w:sz w:val="22"/>
          <w:szCs w:val="22"/>
        </w:rPr>
        <w:t xml:space="preserve"> </w:t>
      </w:r>
      <w:r w:rsidR="00B216C5" w:rsidRPr="00B216C5">
        <w:rPr>
          <w:b/>
          <w:bCs/>
          <w:i/>
          <w:iCs/>
          <w:sz w:val="22"/>
          <w:szCs w:val="22"/>
        </w:rPr>
        <w:t>fornitura standard di 35 kW di potenza termica impegnata</w:t>
      </w:r>
      <w:r w:rsidR="00B216C5" w:rsidRPr="00B216C5">
        <w:rPr>
          <w:sz w:val="22"/>
          <w:szCs w:val="22"/>
        </w:rPr>
        <w:t xml:space="preserve"> è idonea a soddisfare le esigenze di riscaldamento ed acqua calda sanitaria per </w:t>
      </w:r>
      <w:r w:rsidR="00B216C5" w:rsidRPr="00B216C5">
        <w:rPr>
          <w:b/>
          <w:bCs/>
          <w:i/>
          <w:iCs/>
          <w:sz w:val="22"/>
          <w:szCs w:val="22"/>
        </w:rPr>
        <w:t xml:space="preserve">immobili fino a circa 100 </w:t>
      </w:r>
      <w:r w:rsidR="00CC0C63">
        <w:rPr>
          <w:b/>
          <w:bCs/>
          <w:i/>
          <w:iCs/>
          <w:sz w:val="22"/>
          <w:szCs w:val="22"/>
        </w:rPr>
        <w:t xml:space="preserve">/ 150 </w:t>
      </w:r>
      <w:r w:rsidR="00B216C5" w:rsidRPr="00B216C5">
        <w:rPr>
          <w:b/>
          <w:bCs/>
          <w:i/>
          <w:iCs/>
          <w:sz w:val="22"/>
          <w:szCs w:val="22"/>
        </w:rPr>
        <w:t>mq</w:t>
      </w:r>
      <w:r w:rsidR="00B216C5">
        <w:rPr>
          <w:sz w:val="22"/>
          <w:szCs w:val="22"/>
        </w:rPr>
        <w:t xml:space="preserve">. Ad ogni modo, è </w:t>
      </w:r>
      <w:r w:rsidR="00B216C5">
        <w:rPr>
          <w:sz w:val="22"/>
          <w:szCs w:val="22"/>
        </w:rPr>
        <w:lastRenderedPageBreak/>
        <w:t xml:space="preserve">possibile desumere tale valore dal libretto della caldaia </w:t>
      </w:r>
      <w:r w:rsidR="00666D55">
        <w:rPr>
          <w:sz w:val="22"/>
          <w:szCs w:val="22"/>
        </w:rPr>
        <w:t xml:space="preserve">del sistema di riscaldamento attualmente utilizzato nell’abitazione </w:t>
      </w:r>
      <w:r w:rsidR="00B216C5">
        <w:rPr>
          <w:sz w:val="22"/>
          <w:szCs w:val="22"/>
        </w:rPr>
        <w:t>(</w:t>
      </w:r>
      <w:r>
        <w:rPr>
          <w:sz w:val="22"/>
          <w:szCs w:val="22"/>
        </w:rPr>
        <w:t>metano</w:t>
      </w:r>
      <w:r w:rsidR="00666D55">
        <w:rPr>
          <w:sz w:val="22"/>
          <w:szCs w:val="22"/>
        </w:rPr>
        <w:t xml:space="preserve"> – </w:t>
      </w:r>
      <w:r>
        <w:rPr>
          <w:sz w:val="22"/>
          <w:szCs w:val="22"/>
        </w:rPr>
        <w:t>GPL</w:t>
      </w:r>
      <w:r w:rsidR="00666D55">
        <w:rPr>
          <w:sz w:val="22"/>
          <w:szCs w:val="22"/>
        </w:rPr>
        <w:t xml:space="preserve"> – </w:t>
      </w:r>
      <w:r w:rsidR="00B216C5">
        <w:rPr>
          <w:sz w:val="22"/>
          <w:szCs w:val="22"/>
        </w:rPr>
        <w:t>gas</w:t>
      </w:r>
      <w:r w:rsidR="00666D55">
        <w:rPr>
          <w:sz w:val="22"/>
          <w:szCs w:val="22"/>
        </w:rPr>
        <w:t xml:space="preserve"> – </w:t>
      </w:r>
      <w:r w:rsidR="00B216C5">
        <w:rPr>
          <w:sz w:val="22"/>
          <w:szCs w:val="22"/>
        </w:rPr>
        <w:t>termocamino</w:t>
      </w:r>
      <w:r w:rsidR="00666D55">
        <w:rPr>
          <w:sz w:val="22"/>
          <w:szCs w:val="22"/>
        </w:rPr>
        <w:t xml:space="preserve"> – </w:t>
      </w:r>
      <w:r w:rsidR="00B216C5">
        <w:rPr>
          <w:sz w:val="22"/>
          <w:szCs w:val="22"/>
        </w:rPr>
        <w:t>pellet</w:t>
      </w:r>
      <w:r w:rsidR="00666D55">
        <w:rPr>
          <w:sz w:val="22"/>
          <w:szCs w:val="22"/>
        </w:rPr>
        <w:t xml:space="preserve"> – </w:t>
      </w:r>
      <w:r w:rsidR="00B216C5">
        <w:rPr>
          <w:sz w:val="22"/>
          <w:szCs w:val="22"/>
        </w:rPr>
        <w:t>gasolio</w:t>
      </w:r>
      <w:r w:rsidR="00666D55">
        <w:rPr>
          <w:sz w:val="22"/>
          <w:szCs w:val="22"/>
        </w:rPr>
        <w:t xml:space="preserve"> - </w:t>
      </w:r>
      <w:r w:rsidR="00C97C92">
        <w:rPr>
          <w:sz w:val="22"/>
          <w:szCs w:val="22"/>
        </w:rPr>
        <w:t>solare termico</w:t>
      </w:r>
      <w:r w:rsidR="00B216C5">
        <w:rPr>
          <w:sz w:val="22"/>
          <w:szCs w:val="22"/>
        </w:rPr>
        <w:t>)</w:t>
      </w:r>
      <w:r w:rsidR="00234876">
        <w:rPr>
          <w:sz w:val="22"/>
          <w:szCs w:val="22"/>
        </w:rPr>
        <w:t>.</w:t>
      </w:r>
    </w:p>
    <w:p w14:paraId="5F34FAAE" w14:textId="6B77A92F" w:rsidR="00F472AA" w:rsidRPr="000D3178" w:rsidRDefault="00F472AA" w:rsidP="001B6012">
      <w:pPr>
        <w:pStyle w:val="Paragrafoelenco"/>
        <w:numPr>
          <w:ilvl w:val="0"/>
          <w:numId w:val="1"/>
        </w:numPr>
        <w:spacing w:after="120" w:line="240" w:lineRule="auto"/>
        <w:rPr>
          <w:b/>
          <w:bCs/>
          <w:i/>
          <w:iCs/>
          <w:color w:val="EE0000"/>
        </w:rPr>
      </w:pPr>
      <w:r w:rsidRPr="000D3178">
        <w:rPr>
          <w:b/>
          <w:bCs/>
          <w:i/>
          <w:iCs/>
          <w:color w:val="EE0000"/>
        </w:rPr>
        <w:t>Quale ente gestirà il servizio di teleriscaldamento?</w:t>
      </w:r>
    </w:p>
    <w:p w14:paraId="14DCB279" w14:textId="5ACAA02E" w:rsidR="00262C12" w:rsidRPr="001B6012" w:rsidRDefault="00B33FB6" w:rsidP="001B6012">
      <w:pPr>
        <w:spacing w:after="120" w:line="240" w:lineRule="auto"/>
        <w:ind w:left="708"/>
        <w:rPr>
          <w:sz w:val="22"/>
          <w:szCs w:val="22"/>
        </w:rPr>
      </w:pPr>
      <w:r w:rsidRPr="001B6012">
        <w:rPr>
          <w:sz w:val="22"/>
          <w:szCs w:val="22"/>
        </w:rPr>
        <w:t>Il servizio di teleriscaldamento sarà gestito direttamente dal Comune di Arcidosso.</w:t>
      </w:r>
    </w:p>
    <w:p w14:paraId="2D85104A" w14:textId="686B6670" w:rsidR="00B326C9" w:rsidRPr="000D3178" w:rsidRDefault="00B326C9" w:rsidP="001B6012">
      <w:pPr>
        <w:pStyle w:val="Paragrafoelenco"/>
        <w:numPr>
          <w:ilvl w:val="0"/>
          <w:numId w:val="1"/>
        </w:numPr>
        <w:spacing w:after="120" w:line="240" w:lineRule="auto"/>
        <w:rPr>
          <w:b/>
          <w:bCs/>
          <w:i/>
          <w:iCs/>
          <w:color w:val="EE0000"/>
        </w:rPr>
      </w:pPr>
      <w:r w:rsidRPr="000D3178">
        <w:rPr>
          <w:b/>
          <w:bCs/>
          <w:i/>
          <w:iCs/>
          <w:color w:val="EE0000"/>
        </w:rPr>
        <w:t>Quando sarà attivo il servizio?</w:t>
      </w:r>
    </w:p>
    <w:p w14:paraId="2265E5A1" w14:textId="0731F33A" w:rsidR="00B33FB6" w:rsidRDefault="00B33FB6" w:rsidP="001B6012">
      <w:pPr>
        <w:spacing w:after="120" w:line="240" w:lineRule="auto"/>
        <w:ind w:left="708"/>
        <w:rPr>
          <w:sz w:val="22"/>
          <w:szCs w:val="22"/>
        </w:rPr>
      </w:pPr>
      <w:r w:rsidRPr="00CC0C63">
        <w:rPr>
          <w:sz w:val="22"/>
          <w:szCs w:val="22"/>
        </w:rPr>
        <w:t>L’attivazione del servizio è prevista a partire dal</w:t>
      </w:r>
      <w:r w:rsidR="00CC0C63" w:rsidRPr="00CC0C63">
        <w:rPr>
          <w:sz w:val="22"/>
          <w:szCs w:val="22"/>
        </w:rPr>
        <w:t xml:space="preserve"> secondo semestre</w:t>
      </w:r>
      <w:r w:rsidRPr="00CC0C63">
        <w:rPr>
          <w:sz w:val="22"/>
          <w:szCs w:val="22"/>
        </w:rPr>
        <w:t xml:space="preserve"> 2026</w:t>
      </w:r>
      <w:r w:rsidR="00CC0C63" w:rsidRPr="00CC0C63">
        <w:rPr>
          <w:sz w:val="22"/>
          <w:szCs w:val="22"/>
        </w:rPr>
        <w:t>.</w:t>
      </w:r>
    </w:p>
    <w:p w14:paraId="06A103D5" w14:textId="77777777" w:rsidR="00B326C9" w:rsidRPr="000D3178" w:rsidRDefault="007816EC" w:rsidP="00DA253C">
      <w:pPr>
        <w:pStyle w:val="Paragrafoelenco"/>
        <w:numPr>
          <w:ilvl w:val="0"/>
          <w:numId w:val="1"/>
        </w:numPr>
        <w:spacing w:after="120" w:line="240" w:lineRule="auto"/>
        <w:jc w:val="both"/>
        <w:rPr>
          <w:b/>
          <w:bCs/>
          <w:i/>
          <w:iCs/>
          <w:color w:val="EE0000"/>
        </w:rPr>
      </w:pPr>
      <w:r w:rsidRPr="000D3178">
        <w:rPr>
          <w:b/>
          <w:bCs/>
          <w:i/>
          <w:iCs/>
          <w:color w:val="EE0000"/>
        </w:rPr>
        <w:t>Dove sarà posizionato il punto di allaccio</w:t>
      </w:r>
      <w:r w:rsidR="00B326C9" w:rsidRPr="000D3178">
        <w:rPr>
          <w:b/>
          <w:bCs/>
          <w:i/>
          <w:iCs/>
          <w:color w:val="EE0000"/>
        </w:rPr>
        <w:t xml:space="preserve"> dal quale collegarmi alla rete di teleriscaldamento?</w:t>
      </w:r>
    </w:p>
    <w:p w14:paraId="51DFC935" w14:textId="69B4978C" w:rsidR="001B6012" w:rsidRPr="001B6012" w:rsidRDefault="001B6012" w:rsidP="00704672">
      <w:pPr>
        <w:spacing w:after="120" w:line="240" w:lineRule="auto"/>
        <w:ind w:left="708"/>
        <w:jc w:val="both"/>
        <w:rPr>
          <w:sz w:val="22"/>
          <w:szCs w:val="22"/>
        </w:rPr>
      </w:pPr>
      <w:r w:rsidRPr="001B6012">
        <w:rPr>
          <w:sz w:val="22"/>
          <w:szCs w:val="22"/>
        </w:rPr>
        <w:t xml:space="preserve">Il punto di allaccio viene normalmente posizionato in prossimità del numero civico dell’immobile; </w:t>
      </w:r>
      <w:r w:rsidRPr="00CC0C63">
        <w:rPr>
          <w:b/>
          <w:bCs/>
          <w:sz w:val="22"/>
          <w:szCs w:val="22"/>
        </w:rPr>
        <w:t>l’utente può comunque richiedere un posizionamento più congeniale per il collegamento all’impianto domestico</w:t>
      </w:r>
      <w:r w:rsidR="00CC0C63" w:rsidRPr="00CC0C63">
        <w:rPr>
          <w:b/>
          <w:bCs/>
          <w:sz w:val="22"/>
          <w:szCs w:val="22"/>
        </w:rPr>
        <w:t xml:space="preserve">, a condizione che abbia sottoscritto l’impegno all’allaccio </w:t>
      </w:r>
      <w:r w:rsidR="00CC0C63">
        <w:rPr>
          <w:b/>
          <w:bCs/>
          <w:sz w:val="22"/>
          <w:szCs w:val="22"/>
        </w:rPr>
        <w:t>e</w:t>
      </w:r>
      <w:r w:rsidR="00CC0C63" w:rsidRPr="00CC0C63">
        <w:rPr>
          <w:b/>
          <w:bCs/>
          <w:sz w:val="22"/>
          <w:szCs w:val="22"/>
        </w:rPr>
        <w:t xml:space="preserve"> versato 200 € di cauzione.</w:t>
      </w:r>
    </w:p>
    <w:p w14:paraId="508C6D47" w14:textId="73E72C72" w:rsidR="007816EC" w:rsidRPr="000D3178" w:rsidRDefault="007816EC" w:rsidP="00DA253C">
      <w:pPr>
        <w:pStyle w:val="Paragrafoelenco"/>
        <w:numPr>
          <w:ilvl w:val="0"/>
          <w:numId w:val="1"/>
        </w:numPr>
        <w:jc w:val="both"/>
        <w:rPr>
          <w:b/>
          <w:bCs/>
          <w:i/>
          <w:iCs/>
          <w:color w:val="EE0000"/>
        </w:rPr>
      </w:pPr>
      <w:r w:rsidRPr="000D3178">
        <w:rPr>
          <w:b/>
          <w:bCs/>
          <w:i/>
          <w:iCs/>
          <w:color w:val="EE0000"/>
        </w:rPr>
        <w:t>Come fare per richiedere il posizionamento dello “stacco” in un punto di allaccio a me più favorevole per il collegamento al mio impianto domestico?</w:t>
      </w:r>
    </w:p>
    <w:p w14:paraId="11E5C22F" w14:textId="41814389" w:rsidR="004329F6" w:rsidRDefault="002C3202" w:rsidP="0068416A">
      <w:pPr>
        <w:spacing w:after="120" w:line="240" w:lineRule="auto"/>
        <w:ind w:left="709"/>
        <w:jc w:val="both"/>
        <w:rPr>
          <w:sz w:val="22"/>
          <w:szCs w:val="22"/>
        </w:rPr>
      </w:pPr>
      <w:r>
        <w:rPr>
          <w:sz w:val="22"/>
          <w:szCs w:val="22"/>
        </w:rPr>
        <w:t>È</w:t>
      </w:r>
      <w:r w:rsidR="00704672">
        <w:rPr>
          <w:sz w:val="22"/>
          <w:szCs w:val="22"/>
        </w:rPr>
        <w:t xml:space="preserve"> consigliabile </w:t>
      </w:r>
      <w:r w:rsidR="004329F6">
        <w:rPr>
          <w:sz w:val="22"/>
          <w:szCs w:val="22"/>
        </w:rPr>
        <w:t>effettuare le seguenti attività:</w:t>
      </w:r>
    </w:p>
    <w:p w14:paraId="2164887E" w14:textId="28141BC3" w:rsidR="00704672" w:rsidRDefault="00704672" w:rsidP="0068416A">
      <w:pPr>
        <w:pStyle w:val="Paragrafoelenco"/>
        <w:numPr>
          <w:ilvl w:val="0"/>
          <w:numId w:val="11"/>
        </w:numPr>
        <w:spacing w:after="0" w:line="240" w:lineRule="auto"/>
        <w:jc w:val="both"/>
        <w:rPr>
          <w:sz w:val="22"/>
          <w:szCs w:val="22"/>
        </w:rPr>
      </w:pPr>
      <w:r w:rsidRPr="004329F6">
        <w:rPr>
          <w:sz w:val="22"/>
          <w:szCs w:val="22"/>
        </w:rPr>
        <w:t xml:space="preserve">consultare un termoidraulico per </w:t>
      </w:r>
      <w:r w:rsidR="004329F6" w:rsidRPr="004329F6">
        <w:rPr>
          <w:sz w:val="22"/>
          <w:szCs w:val="22"/>
        </w:rPr>
        <w:t>stabilire l’ubicazione più congeniale per collegare il proprio impianto domestico alla rete di teleriscaldamento</w:t>
      </w:r>
      <w:r w:rsidR="00A02A8F">
        <w:rPr>
          <w:sz w:val="22"/>
          <w:szCs w:val="22"/>
        </w:rPr>
        <w:t>;</w:t>
      </w:r>
    </w:p>
    <w:p w14:paraId="55CE4AC2" w14:textId="44F3E042" w:rsidR="006D3BBB" w:rsidRPr="006D3BBB" w:rsidRDefault="004329F6" w:rsidP="0068416A">
      <w:pPr>
        <w:pStyle w:val="Paragrafoelenco"/>
        <w:numPr>
          <w:ilvl w:val="0"/>
          <w:numId w:val="11"/>
        </w:numPr>
        <w:spacing w:after="120" w:line="240" w:lineRule="auto"/>
        <w:ind w:left="1423" w:hanging="357"/>
        <w:jc w:val="both"/>
        <w:rPr>
          <w:sz w:val="22"/>
          <w:szCs w:val="22"/>
        </w:rPr>
      </w:pPr>
      <w:r w:rsidRPr="006D3BBB">
        <w:rPr>
          <w:sz w:val="22"/>
          <w:szCs w:val="22"/>
        </w:rPr>
        <w:t xml:space="preserve">compilare </w:t>
      </w:r>
      <w:r w:rsidR="006D3BBB" w:rsidRPr="006D3BBB">
        <w:rPr>
          <w:i/>
          <w:iCs/>
          <w:sz w:val="22"/>
          <w:szCs w:val="22"/>
        </w:rPr>
        <w:t>l’”Allegato 1 al disciplinare di allaccio alla rete di teleriscaldamento”</w:t>
      </w:r>
      <w:r w:rsidR="006D3BBB" w:rsidRPr="006D3BBB">
        <w:rPr>
          <w:sz w:val="22"/>
          <w:szCs w:val="22"/>
        </w:rPr>
        <w:t xml:space="preserve"> e consegnarlo, corredato di copia del Documento di Identità e copia della ricevuta del versamento di € 200,00 </w:t>
      </w:r>
      <w:r w:rsidR="006D3BBB">
        <w:rPr>
          <w:sz w:val="22"/>
          <w:szCs w:val="22"/>
        </w:rPr>
        <w:t xml:space="preserve">(quale impegno all’allacciamento) </w:t>
      </w:r>
      <w:r w:rsidR="006D3BBB" w:rsidRPr="006D3BBB">
        <w:rPr>
          <w:sz w:val="22"/>
          <w:szCs w:val="22"/>
        </w:rPr>
        <w:t>all’</w:t>
      </w:r>
      <w:r w:rsidR="006D3BBB" w:rsidRPr="006D3BBB">
        <w:rPr>
          <w:b/>
          <w:bCs/>
          <w:i/>
          <w:iCs/>
          <w:sz w:val="22"/>
          <w:szCs w:val="22"/>
        </w:rPr>
        <w:t>Unità di Progetto Teleriscaldamento</w:t>
      </w:r>
      <w:r w:rsidR="006D3BBB">
        <w:rPr>
          <w:sz w:val="22"/>
          <w:szCs w:val="22"/>
        </w:rPr>
        <w:t xml:space="preserve"> nelle modalità indicate sull’allegato</w:t>
      </w:r>
      <w:r w:rsidR="00DF2EA2">
        <w:rPr>
          <w:sz w:val="22"/>
          <w:szCs w:val="22"/>
        </w:rPr>
        <w:t>.</w:t>
      </w:r>
    </w:p>
    <w:p w14:paraId="54AF1093" w14:textId="025165E7" w:rsidR="004329F6" w:rsidRDefault="00DF2EA2" w:rsidP="0068416A">
      <w:pPr>
        <w:spacing w:after="120" w:line="240" w:lineRule="auto"/>
        <w:ind w:left="709"/>
        <w:jc w:val="both"/>
        <w:rPr>
          <w:sz w:val="22"/>
          <w:szCs w:val="22"/>
        </w:rPr>
      </w:pPr>
      <w:r>
        <w:rPr>
          <w:sz w:val="22"/>
          <w:szCs w:val="22"/>
        </w:rPr>
        <w:t>N</w:t>
      </w:r>
      <w:r w:rsidR="00A02A8F" w:rsidRPr="00DF2EA2">
        <w:rPr>
          <w:sz w:val="22"/>
          <w:szCs w:val="22"/>
        </w:rPr>
        <w:t xml:space="preserve">elle giornate precedenti l’inizio dei lavori nella zona che interessa </w:t>
      </w:r>
      <w:r w:rsidR="00666D55">
        <w:rPr>
          <w:sz w:val="22"/>
          <w:szCs w:val="22"/>
        </w:rPr>
        <w:t>l’</w:t>
      </w:r>
      <w:r w:rsidR="00B95BAD">
        <w:rPr>
          <w:sz w:val="22"/>
          <w:szCs w:val="22"/>
        </w:rPr>
        <w:t>immobile</w:t>
      </w:r>
      <w:r w:rsidR="00666D55">
        <w:rPr>
          <w:sz w:val="22"/>
          <w:szCs w:val="22"/>
        </w:rPr>
        <w:t xml:space="preserve"> da collegare alla rete di teleriscaldamento</w:t>
      </w:r>
      <w:r w:rsidR="00A02A8F" w:rsidRPr="00DF2EA2">
        <w:rPr>
          <w:sz w:val="22"/>
          <w:szCs w:val="22"/>
        </w:rPr>
        <w:t xml:space="preserve">, </w:t>
      </w:r>
      <w:r w:rsidR="00666D55">
        <w:rPr>
          <w:sz w:val="22"/>
          <w:szCs w:val="22"/>
        </w:rPr>
        <w:t>l’utente sarà contattato</w:t>
      </w:r>
      <w:r w:rsidR="00A02A8F" w:rsidRPr="00DF2EA2">
        <w:rPr>
          <w:sz w:val="22"/>
          <w:szCs w:val="22"/>
        </w:rPr>
        <w:t xml:space="preserve"> dall’</w:t>
      </w:r>
      <w:r w:rsidR="00A02A8F" w:rsidRPr="00DF2EA2">
        <w:rPr>
          <w:b/>
          <w:bCs/>
          <w:i/>
          <w:iCs/>
          <w:sz w:val="22"/>
          <w:szCs w:val="22"/>
        </w:rPr>
        <w:t>Unità di Progetto Teleriscaldamento</w:t>
      </w:r>
      <w:r w:rsidR="00A02A8F" w:rsidRPr="00DF2EA2">
        <w:rPr>
          <w:sz w:val="22"/>
          <w:szCs w:val="22"/>
        </w:rPr>
        <w:t xml:space="preserve"> per fissare la data del sopralluogo da effettuare presso l’</w:t>
      </w:r>
      <w:r w:rsidR="00DE68D7">
        <w:rPr>
          <w:sz w:val="22"/>
          <w:szCs w:val="22"/>
        </w:rPr>
        <w:t>immobile</w:t>
      </w:r>
      <w:r w:rsidR="00A02A8F" w:rsidRPr="00DF2EA2">
        <w:rPr>
          <w:sz w:val="22"/>
          <w:szCs w:val="22"/>
        </w:rPr>
        <w:t xml:space="preserve"> oggetto dell’allaccio</w:t>
      </w:r>
      <w:r w:rsidR="00B95BAD">
        <w:rPr>
          <w:sz w:val="22"/>
          <w:szCs w:val="22"/>
        </w:rPr>
        <w:t>.</w:t>
      </w:r>
    </w:p>
    <w:p w14:paraId="45083729" w14:textId="0AE61C64" w:rsidR="00DE68D7" w:rsidRDefault="00DE68D7" w:rsidP="0068416A">
      <w:pPr>
        <w:spacing w:after="120" w:line="240" w:lineRule="auto"/>
        <w:ind w:left="709"/>
        <w:jc w:val="both"/>
        <w:rPr>
          <w:sz w:val="22"/>
          <w:szCs w:val="22"/>
        </w:rPr>
      </w:pPr>
      <w:r>
        <w:rPr>
          <w:sz w:val="22"/>
          <w:szCs w:val="22"/>
        </w:rPr>
        <w:t xml:space="preserve">Si ricorda che durante la fase di scavo e posa in opera della rete di teleriscaldamento </w:t>
      </w:r>
      <w:r w:rsidR="002C3202">
        <w:rPr>
          <w:sz w:val="22"/>
          <w:szCs w:val="22"/>
        </w:rPr>
        <w:t xml:space="preserve">(in corso tra il 2025 ed il 2026) </w:t>
      </w:r>
      <w:r>
        <w:rPr>
          <w:sz w:val="22"/>
          <w:szCs w:val="22"/>
        </w:rPr>
        <w:t xml:space="preserve">è possibile concordare il punto di stacco (cassetta stradale) </w:t>
      </w:r>
      <w:r w:rsidRPr="00DE68D7">
        <w:rPr>
          <w:b/>
          <w:bCs/>
          <w:sz w:val="22"/>
          <w:szCs w:val="22"/>
        </w:rPr>
        <w:t>a titolo gratuito</w:t>
      </w:r>
      <w:r>
        <w:rPr>
          <w:sz w:val="22"/>
          <w:szCs w:val="22"/>
        </w:rPr>
        <w:t xml:space="preserve"> (previo impegno all’allaccio), in quanto il progetto usufruisce di finanziamenti comunitari e regionali. Una volta che i lavori sono terminati e la rete è stata messa in esercizio, quindi a progetto concluso, i costi per lo spostamento dello stacco per l’eventuale ripensamento dell’utente sul </w:t>
      </w:r>
      <w:r w:rsidR="002C3202">
        <w:rPr>
          <w:sz w:val="22"/>
          <w:szCs w:val="22"/>
        </w:rPr>
        <w:t xml:space="preserve">suo </w:t>
      </w:r>
      <w:r>
        <w:rPr>
          <w:sz w:val="22"/>
          <w:szCs w:val="22"/>
        </w:rPr>
        <w:t xml:space="preserve">posizionamento o </w:t>
      </w:r>
      <w:r w:rsidR="002C3202">
        <w:rPr>
          <w:sz w:val="22"/>
          <w:szCs w:val="22"/>
        </w:rPr>
        <w:t xml:space="preserve">per </w:t>
      </w:r>
      <w:r>
        <w:rPr>
          <w:sz w:val="22"/>
          <w:szCs w:val="22"/>
        </w:rPr>
        <w:t xml:space="preserve">volontà di un nuovo utente che al momento dei lavori non aveva espresso interesse all’allaccio, vengono imputati all’utente, in base ad un preventivo </w:t>
      </w:r>
      <w:r w:rsidR="002C3202">
        <w:rPr>
          <w:sz w:val="22"/>
          <w:szCs w:val="22"/>
        </w:rPr>
        <w:t>da richiedere al Comune, secondo le modalità ed i prezzi indicati nel regolamento di servizio e nella carta di qualità del servizio di prossima emanazione, nel rispetto delle Circolari ARERA, l’autorità statale che regola i pubblici servizi.</w:t>
      </w:r>
    </w:p>
    <w:p w14:paraId="2393FE7D" w14:textId="6FA71E6C" w:rsidR="003A6963" w:rsidRPr="000D3178" w:rsidRDefault="003A6963" w:rsidP="00A74C36">
      <w:pPr>
        <w:pStyle w:val="Paragrafoelenco"/>
        <w:numPr>
          <w:ilvl w:val="0"/>
          <w:numId w:val="1"/>
        </w:numPr>
        <w:spacing w:after="120"/>
        <w:rPr>
          <w:b/>
          <w:bCs/>
          <w:i/>
          <w:iCs/>
          <w:color w:val="EE0000"/>
        </w:rPr>
      </w:pPr>
      <w:r w:rsidRPr="000D3178">
        <w:rPr>
          <w:b/>
          <w:bCs/>
          <w:i/>
          <w:iCs/>
          <w:color w:val="EE0000"/>
        </w:rPr>
        <w:t>Entro quale data devo eseguire il bonifico di cauzione all’allaccio?</w:t>
      </w:r>
    </w:p>
    <w:p w14:paraId="2415388E" w14:textId="2024FB06" w:rsidR="00DF2EA2" w:rsidRDefault="00DF2EA2" w:rsidP="00DA253C">
      <w:pPr>
        <w:spacing w:after="0" w:line="240" w:lineRule="auto"/>
        <w:ind w:left="709"/>
        <w:contextualSpacing/>
        <w:jc w:val="both"/>
        <w:rPr>
          <w:sz w:val="22"/>
          <w:szCs w:val="22"/>
        </w:rPr>
      </w:pPr>
      <w:r>
        <w:rPr>
          <w:sz w:val="22"/>
          <w:szCs w:val="22"/>
        </w:rPr>
        <w:t xml:space="preserve">Non è stata indicata una scadenza tassativa in proposito. </w:t>
      </w:r>
      <w:r w:rsidR="002C3202">
        <w:rPr>
          <w:sz w:val="22"/>
          <w:szCs w:val="22"/>
        </w:rPr>
        <w:t>È</w:t>
      </w:r>
      <w:r>
        <w:rPr>
          <w:sz w:val="22"/>
          <w:szCs w:val="22"/>
        </w:rPr>
        <w:t xml:space="preserve"> comunque consigliabile, per chi è interessato ad usufruire del servizio fornito dalla rete di teleriscaldamento, </w:t>
      </w:r>
      <w:r w:rsidRPr="00DF2EA2">
        <w:rPr>
          <w:sz w:val="22"/>
          <w:szCs w:val="22"/>
        </w:rPr>
        <w:t xml:space="preserve">sottoscrivere l’impegno all’allaccio </w:t>
      </w:r>
      <w:r w:rsidRPr="00DF2EA2">
        <w:rPr>
          <w:b/>
          <w:bCs/>
          <w:i/>
          <w:iCs/>
          <w:sz w:val="22"/>
          <w:szCs w:val="22"/>
          <w:u w:val="single"/>
        </w:rPr>
        <w:t>entro il 31/12/2026</w:t>
      </w:r>
      <w:r>
        <w:rPr>
          <w:sz w:val="22"/>
          <w:szCs w:val="22"/>
        </w:rPr>
        <w:t>, poiché i</w:t>
      </w:r>
      <w:r w:rsidRPr="00DF2EA2">
        <w:rPr>
          <w:sz w:val="22"/>
          <w:szCs w:val="22"/>
        </w:rPr>
        <w:t>l Comune di Arcidosso emanerà un Bando Pubblico per usufruire di un contributo a fondo perduto sui costi di allaccio a beneficio di tutti coloro che hanno sottoscritto l</w:t>
      </w:r>
      <w:r w:rsidR="00B95BAD">
        <w:rPr>
          <w:sz w:val="22"/>
          <w:szCs w:val="22"/>
        </w:rPr>
        <w:t>’</w:t>
      </w:r>
      <w:r w:rsidRPr="00DF2EA2">
        <w:rPr>
          <w:sz w:val="22"/>
          <w:szCs w:val="22"/>
        </w:rPr>
        <w:t xml:space="preserve">impegno all’allaccio entro </w:t>
      </w:r>
      <w:r>
        <w:rPr>
          <w:sz w:val="22"/>
          <w:szCs w:val="22"/>
        </w:rPr>
        <w:t>quella data</w:t>
      </w:r>
      <w:r w:rsidR="00CF184C">
        <w:rPr>
          <w:sz w:val="22"/>
          <w:szCs w:val="22"/>
        </w:rPr>
        <w:t xml:space="preserve"> (l</w:t>
      </w:r>
      <w:r w:rsidRPr="00DF2EA2">
        <w:rPr>
          <w:sz w:val="22"/>
          <w:szCs w:val="22"/>
        </w:rPr>
        <w:t>’entità del contributo sarà determinata dalla Giunta in base alle disponibilità di bilancio</w:t>
      </w:r>
      <w:r w:rsidR="00CF184C">
        <w:rPr>
          <w:sz w:val="22"/>
          <w:szCs w:val="22"/>
        </w:rPr>
        <w:t>).</w:t>
      </w:r>
    </w:p>
    <w:p w14:paraId="4EFE630E" w14:textId="29D16C46" w:rsidR="00B95BAD" w:rsidRDefault="008154F3" w:rsidP="00DA253C">
      <w:pPr>
        <w:spacing w:after="120" w:line="240" w:lineRule="auto"/>
        <w:ind w:left="709"/>
        <w:jc w:val="both"/>
        <w:rPr>
          <w:sz w:val="22"/>
          <w:szCs w:val="22"/>
        </w:rPr>
      </w:pPr>
      <w:r>
        <w:rPr>
          <w:sz w:val="22"/>
          <w:szCs w:val="22"/>
        </w:rPr>
        <w:lastRenderedPageBreak/>
        <w:t xml:space="preserve">La sottoscrizione dell’impegno all’allaccio, inoltre, </w:t>
      </w:r>
      <w:r w:rsidR="00F7186F">
        <w:rPr>
          <w:sz w:val="22"/>
          <w:szCs w:val="22"/>
        </w:rPr>
        <w:t>permette</w:t>
      </w:r>
      <w:r>
        <w:rPr>
          <w:sz w:val="22"/>
          <w:szCs w:val="22"/>
        </w:rPr>
        <w:t xml:space="preserve"> di essere contattati </w:t>
      </w:r>
      <w:r w:rsidRPr="00DF2EA2">
        <w:rPr>
          <w:sz w:val="22"/>
          <w:szCs w:val="22"/>
        </w:rPr>
        <w:t>dall’</w:t>
      </w:r>
      <w:r w:rsidRPr="00DF2EA2">
        <w:rPr>
          <w:b/>
          <w:bCs/>
          <w:i/>
          <w:iCs/>
          <w:sz w:val="22"/>
          <w:szCs w:val="22"/>
        </w:rPr>
        <w:t>Unità di Progetto Teleriscaldamento</w:t>
      </w:r>
      <w:r w:rsidRPr="00DF2EA2">
        <w:rPr>
          <w:sz w:val="22"/>
          <w:szCs w:val="22"/>
        </w:rPr>
        <w:t xml:space="preserve"> </w:t>
      </w:r>
      <w:r w:rsidR="00F7186F">
        <w:rPr>
          <w:sz w:val="22"/>
          <w:szCs w:val="22"/>
        </w:rPr>
        <w:t>n</w:t>
      </w:r>
      <w:r w:rsidR="00F7186F" w:rsidRPr="00DF2EA2">
        <w:rPr>
          <w:sz w:val="22"/>
          <w:szCs w:val="22"/>
        </w:rPr>
        <w:t xml:space="preserve">elle giornate precedenti l’inizio dei lavori nella zona </w:t>
      </w:r>
      <w:r w:rsidR="00F7186F">
        <w:rPr>
          <w:sz w:val="22"/>
          <w:szCs w:val="22"/>
        </w:rPr>
        <w:t>che interessa l’abitazione oggetto del</w:t>
      </w:r>
      <w:r w:rsidR="00B95BAD">
        <w:rPr>
          <w:sz w:val="22"/>
          <w:szCs w:val="22"/>
        </w:rPr>
        <w:t xml:space="preserve"> collegamento alla rete di teleriscaldamento</w:t>
      </w:r>
      <w:r w:rsidR="00F7186F">
        <w:rPr>
          <w:sz w:val="22"/>
          <w:szCs w:val="22"/>
        </w:rPr>
        <w:t xml:space="preserve">, </w:t>
      </w:r>
      <w:r w:rsidRPr="00DF2EA2">
        <w:rPr>
          <w:sz w:val="22"/>
          <w:szCs w:val="22"/>
        </w:rPr>
        <w:t xml:space="preserve">per fissare la data del sopralluogo da effettuare </w:t>
      </w:r>
      <w:r w:rsidR="00F7186F">
        <w:rPr>
          <w:sz w:val="22"/>
          <w:szCs w:val="22"/>
        </w:rPr>
        <w:t xml:space="preserve">per </w:t>
      </w:r>
      <w:r w:rsidR="00F7186F" w:rsidRPr="004329F6">
        <w:rPr>
          <w:sz w:val="22"/>
          <w:szCs w:val="22"/>
        </w:rPr>
        <w:t xml:space="preserve">stabilire l’ubicazione più congeniale </w:t>
      </w:r>
      <w:r w:rsidR="00B95BAD">
        <w:rPr>
          <w:sz w:val="22"/>
          <w:szCs w:val="22"/>
        </w:rPr>
        <w:t>dello “stacco” da cui</w:t>
      </w:r>
      <w:r w:rsidR="00F7186F" w:rsidRPr="004329F6">
        <w:rPr>
          <w:sz w:val="22"/>
          <w:szCs w:val="22"/>
        </w:rPr>
        <w:t xml:space="preserve"> collegare il proprio impianto domestico</w:t>
      </w:r>
      <w:r w:rsidR="00B95BAD">
        <w:rPr>
          <w:sz w:val="22"/>
          <w:szCs w:val="22"/>
        </w:rPr>
        <w:t>.</w:t>
      </w:r>
    </w:p>
    <w:p w14:paraId="59FB1851" w14:textId="7FE4724A" w:rsidR="00F472AA" w:rsidRPr="000D3178" w:rsidRDefault="00F472AA" w:rsidP="00DA253C">
      <w:pPr>
        <w:pStyle w:val="Paragrafoelenco"/>
        <w:numPr>
          <w:ilvl w:val="0"/>
          <w:numId w:val="1"/>
        </w:numPr>
        <w:spacing w:after="120"/>
        <w:jc w:val="both"/>
        <w:rPr>
          <w:b/>
          <w:bCs/>
          <w:i/>
          <w:iCs/>
          <w:color w:val="EE0000"/>
        </w:rPr>
      </w:pPr>
      <w:r w:rsidRPr="000D3178">
        <w:rPr>
          <w:b/>
          <w:bCs/>
          <w:i/>
          <w:iCs/>
          <w:color w:val="EE0000"/>
        </w:rPr>
        <w:t>I lavori di adeguamento al nuovo sistema da effettuare all’interno del mio edificio saranno eseguiti dal Comune?</w:t>
      </w:r>
    </w:p>
    <w:p w14:paraId="714CC55F" w14:textId="5523AD59" w:rsidR="0054377B" w:rsidRDefault="00B23FDF" w:rsidP="0054377B">
      <w:pPr>
        <w:spacing w:after="120" w:line="240" w:lineRule="auto"/>
        <w:ind w:left="709"/>
        <w:contextualSpacing/>
        <w:jc w:val="both"/>
        <w:rPr>
          <w:sz w:val="22"/>
          <w:szCs w:val="22"/>
        </w:rPr>
      </w:pPr>
      <w:r w:rsidRPr="00593B2F">
        <w:rPr>
          <w:b/>
          <w:bCs/>
          <w:sz w:val="22"/>
          <w:szCs w:val="22"/>
        </w:rPr>
        <w:t xml:space="preserve">NO. </w:t>
      </w:r>
      <w:r w:rsidRPr="00593B2F">
        <w:rPr>
          <w:sz w:val="22"/>
          <w:szCs w:val="22"/>
        </w:rPr>
        <w:t xml:space="preserve">L’installazione della centralina di scambio termico ed il suo collegamento alla rete di teleriscaldamento sono </w:t>
      </w:r>
      <w:r w:rsidRPr="00CC5867">
        <w:rPr>
          <w:b/>
          <w:bCs/>
          <w:i/>
          <w:iCs/>
          <w:sz w:val="22"/>
          <w:szCs w:val="22"/>
        </w:rPr>
        <w:t>a carico dell’utente</w:t>
      </w:r>
      <w:r w:rsidRPr="00593B2F">
        <w:rPr>
          <w:sz w:val="22"/>
          <w:szCs w:val="22"/>
        </w:rPr>
        <w:t xml:space="preserve"> e devono essere </w:t>
      </w:r>
      <w:r w:rsidRPr="00CC5867">
        <w:rPr>
          <w:sz w:val="22"/>
          <w:szCs w:val="22"/>
          <w:u w:val="single"/>
        </w:rPr>
        <w:t>eseguiti da termoidraulico qualificato</w:t>
      </w:r>
      <w:r w:rsidR="00593B2F" w:rsidRPr="00593B2F">
        <w:rPr>
          <w:sz w:val="22"/>
          <w:szCs w:val="22"/>
        </w:rPr>
        <w:t xml:space="preserve">. </w:t>
      </w:r>
      <w:r w:rsidR="00593B2F" w:rsidRPr="00593B2F">
        <w:rPr>
          <w:b/>
          <w:bCs/>
          <w:sz w:val="22"/>
          <w:szCs w:val="22"/>
        </w:rPr>
        <w:t>Le imprese che eseguono i lavori all’interno delle proprietà oggetto di utenza dovranno rilasciare idonea dichiarazione di conformità redatta come prescritto dal D.M. n.37/2008</w:t>
      </w:r>
      <w:r w:rsidR="003C321C">
        <w:rPr>
          <w:b/>
          <w:bCs/>
          <w:sz w:val="22"/>
          <w:szCs w:val="22"/>
        </w:rPr>
        <w:t>.</w:t>
      </w:r>
      <w:r w:rsidR="00CC5867">
        <w:rPr>
          <w:b/>
          <w:bCs/>
          <w:sz w:val="22"/>
          <w:szCs w:val="22"/>
        </w:rPr>
        <w:t xml:space="preserve"> </w:t>
      </w:r>
      <w:r w:rsidR="00CC5867" w:rsidRPr="00593B2F">
        <w:rPr>
          <w:sz w:val="22"/>
          <w:szCs w:val="22"/>
        </w:rPr>
        <w:t>Copia di tale documentazione dovrà essere consegnata al Comune al momento della firma del contratto di fornitura calore.</w:t>
      </w:r>
      <w:r w:rsidR="00F13B8A">
        <w:rPr>
          <w:sz w:val="22"/>
          <w:szCs w:val="22"/>
        </w:rPr>
        <w:t xml:space="preserve"> Il Comune ha predisposto un disciplinare tecnico con i dettagli impiantistici da mettere a disposizione delle imprese e dei professionisti del settore.</w:t>
      </w:r>
    </w:p>
    <w:p w14:paraId="5768D851" w14:textId="293CB464" w:rsidR="00CC5867" w:rsidRPr="00CC5867" w:rsidRDefault="00CC5867" w:rsidP="0054377B">
      <w:pPr>
        <w:spacing w:after="120" w:line="240" w:lineRule="auto"/>
        <w:ind w:left="709"/>
        <w:contextualSpacing/>
        <w:jc w:val="both"/>
        <w:rPr>
          <w:b/>
          <w:bCs/>
          <w:sz w:val="22"/>
          <w:szCs w:val="22"/>
        </w:rPr>
      </w:pPr>
      <w:r w:rsidRPr="00CC5867">
        <w:rPr>
          <w:b/>
          <w:bCs/>
          <w:i/>
          <w:iCs/>
          <w:sz w:val="22"/>
          <w:szCs w:val="22"/>
          <w:u w:val="single"/>
        </w:rPr>
        <w:t>Il Comune potrà rifiutarsi di avviare la fornitura in caso di mancato rispetto delle specifiche sopracitate</w:t>
      </w:r>
      <w:r>
        <w:rPr>
          <w:b/>
          <w:bCs/>
          <w:i/>
          <w:iCs/>
          <w:sz w:val="22"/>
          <w:szCs w:val="22"/>
          <w:u w:val="single"/>
        </w:rPr>
        <w:t>.</w:t>
      </w:r>
    </w:p>
    <w:p w14:paraId="71ECC1F6" w14:textId="3C4BEAF1" w:rsidR="00B23FDF" w:rsidRPr="00593B2F" w:rsidRDefault="00593B2F" w:rsidP="00593B2F">
      <w:pPr>
        <w:spacing w:after="120" w:line="240" w:lineRule="auto"/>
        <w:ind w:left="708"/>
        <w:jc w:val="both"/>
        <w:rPr>
          <w:sz w:val="22"/>
          <w:szCs w:val="22"/>
        </w:rPr>
      </w:pPr>
      <w:r w:rsidRPr="00593B2F">
        <w:rPr>
          <w:sz w:val="22"/>
          <w:szCs w:val="22"/>
        </w:rPr>
        <w:t>Si ricorda che le spese tecniche e di realizzazione lavori nelle parti private (anche condominiali) sono fiscalmente detraibili alle condizioni di cui alla normativa in vigore al momento dei lavori (attualmente variabile dal 36% al 50% o 65% a seconda dei casi). Ovviamente per usufruire di suddette agevolazioni fiscali in sede di dichiarazione dei redditi occorre aver avviato una pratica edilizia (CILA</w:t>
      </w:r>
      <w:r w:rsidR="00F13B8A">
        <w:rPr>
          <w:sz w:val="22"/>
          <w:szCs w:val="22"/>
        </w:rPr>
        <w:t xml:space="preserve">, </w:t>
      </w:r>
      <w:r w:rsidRPr="00593B2F">
        <w:rPr>
          <w:sz w:val="22"/>
          <w:szCs w:val="22"/>
        </w:rPr>
        <w:t>ecc.).</w:t>
      </w:r>
    </w:p>
    <w:p w14:paraId="3A910F94" w14:textId="4805E7C9" w:rsidR="007816EC" w:rsidRPr="000D3178" w:rsidRDefault="001E7BD0" w:rsidP="00DA253C">
      <w:pPr>
        <w:pStyle w:val="Paragrafoelenco"/>
        <w:numPr>
          <w:ilvl w:val="0"/>
          <w:numId w:val="1"/>
        </w:numPr>
        <w:jc w:val="both"/>
        <w:rPr>
          <w:b/>
          <w:bCs/>
          <w:i/>
          <w:iCs/>
          <w:color w:val="EE0000"/>
        </w:rPr>
      </w:pPr>
      <w:r w:rsidRPr="000D3178">
        <w:rPr>
          <w:b/>
          <w:bCs/>
          <w:i/>
          <w:iCs/>
          <w:color w:val="EE0000"/>
        </w:rPr>
        <w:t>A quale termoidraulico mi devo rivolgere per fare eseguire i lavori di adeguamento al nuovo sistema? Esiste un elenco da consultare?</w:t>
      </w:r>
    </w:p>
    <w:p w14:paraId="68532D17" w14:textId="19858BA3" w:rsidR="0095693D" w:rsidRDefault="00F16B19" w:rsidP="00652AFA">
      <w:pPr>
        <w:spacing w:after="120" w:line="240" w:lineRule="auto"/>
        <w:ind w:left="709"/>
        <w:contextualSpacing/>
        <w:jc w:val="both"/>
        <w:rPr>
          <w:sz w:val="22"/>
          <w:szCs w:val="22"/>
        </w:rPr>
      </w:pPr>
      <w:r>
        <w:rPr>
          <w:sz w:val="22"/>
          <w:szCs w:val="22"/>
        </w:rPr>
        <w:t xml:space="preserve">I lavori necessari </w:t>
      </w:r>
      <w:r w:rsidRPr="00F16B19">
        <w:rPr>
          <w:sz w:val="22"/>
          <w:szCs w:val="22"/>
        </w:rPr>
        <w:t>all’interno delle proprietà oggetto di utenza</w:t>
      </w:r>
      <w:r w:rsidRPr="00593B2F">
        <w:rPr>
          <w:b/>
          <w:bCs/>
          <w:sz w:val="22"/>
          <w:szCs w:val="22"/>
        </w:rPr>
        <w:t xml:space="preserve"> </w:t>
      </w:r>
      <w:r>
        <w:rPr>
          <w:sz w:val="22"/>
          <w:szCs w:val="22"/>
        </w:rPr>
        <w:t xml:space="preserve">per il collegamento alla rete di teleriscaldamento possono essere eseguiti da qualunque termoidraulico, purché qualificato ed in </w:t>
      </w:r>
      <w:r w:rsidRPr="00F16B19">
        <w:rPr>
          <w:sz w:val="22"/>
          <w:szCs w:val="22"/>
        </w:rPr>
        <w:t>grado di rilasciare idonea dichiarazione di conformità redatta come prescritto dal D.M. n.37/2008</w:t>
      </w:r>
      <w:r w:rsidR="00A94D1E">
        <w:rPr>
          <w:sz w:val="22"/>
          <w:szCs w:val="22"/>
        </w:rPr>
        <w:t xml:space="preserve">. </w:t>
      </w:r>
      <w:r w:rsidR="00A94D1E" w:rsidRPr="00A94D1E">
        <w:rPr>
          <w:sz w:val="22"/>
          <w:szCs w:val="22"/>
        </w:rPr>
        <w:t>L’utente ha facoltà di scegliere una propria ditta di fiducia abilitata per l’esecuzione dei lavori privati;</w:t>
      </w:r>
      <w:r w:rsidR="00A94D1E">
        <w:rPr>
          <w:sz w:val="22"/>
          <w:szCs w:val="22"/>
        </w:rPr>
        <w:t xml:space="preserve"> </w:t>
      </w:r>
      <w:r w:rsidR="00A94D1E" w:rsidRPr="00A94D1E">
        <w:rPr>
          <w:sz w:val="22"/>
          <w:szCs w:val="22"/>
        </w:rPr>
        <w:t xml:space="preserve">tuttavia il Comune </w:t>
      </w:r>
      <w:r w:rsidR="00A94D1E">
        <w:rPr>
          <w:sz w:val="22"/>
          <w:szCs w:val="22"/>
        </w:rPr>
        <w:t xml:space="preserve">sta </w:t>
      </w:r>
      <w:r w:rsidR="00A94D1E" w:rsidRPr="00A94D1E">
        <w:rPr>
          <w:sz w:val="22"/>
          <w:szCs w:val="22"/>
        </w:rPr>
        <w:t>predispone</w:t>
      </w:r>
      <w:r w:rsidR="00A94D1E">
        <w:rPr>
          <w:sz w:val="22"/>
          <w:szCs w:val="22"/>
        </w:rPr>
        <w:t>ndo</w:t>
      </w:r>
      <w:r w:rsidR="00A94D1E" w:rsidRPr="00A94D1E">
        <w:rPr>
          <w:sz w:val="22"/>
          <w:szCs w:val="22"/>
        </w:rPr>
        <w:t xml:space="preserve"> e mante</w:t>
      </w:r>
      <w:r w:rsidR="00A94D1E">
        <w:rPr>
          <w:sz w:val="22"/>
          <w:szCs w:val="22"/>
        </w:rPr>
        <w:t>rrà</w:t>
      </w:r>
      <w:r w:rsidR="00A94D1E" w:rsidRPr="00A94D1E">
        <w:rPr>
          <w:sz w:val="22"/>
          <w:szCs w:val="22"/>
        </w:rPr>
        <w:t xml:space="preserve"> aggiornato un elenco di imprese/professionisti che aderiscono ad uno specifico protocollo ai fini di standardizzare le procedure, i prezzi dei materiali, i costi della manodopera e dei servizi tecnico-professionali. Tale elenco </w:t>
      </w:r>
      <w:r w:rsidR="00A94D1E">
        <w:rPr>
          <w:sz w:val="22"/>
          <w:szCs w:val="22"/>
        </w:rPr>
        <w:t>sarà presto</w:t>
      </w:r>
      <w:r w:rsidR="00A94D1E" w:rsidRPr="00A94D1E">
        <w:rPr>
          <w:sz w:val="22"/>
          <w:szCs w:val="22"/>
        </w:rPr>
        <w:t xml:space="preserve"> disponibile per la consultazione sul sito Internet del Comune, presso l’Ufficio Teleriscaldamento, le sedi delle Associazioni di categoria e degli Ordini professionali</w:t>
      </w:r>
      <w:r w:rsidR="00A94D1E">
        <w:rPr>
          <w:sz w:val="22"/>
          <w:szCs w:val="22"/>
        </w:rPr>
        <w:t>.</w:t>
      </w:r>
    </w:p>
    <w:p w14:paraId="2D7B62F5" w14:textId="75F30ECE" w:rsidR="00F13B8A" w:rsidRDefault="00652AFA" w:rsidP="00F13B8A">
      <w:pPr>
        <w:spacing w:after="120" w:line="240" w:lineRule="auto"/>
        <w:ind w:left="709"/>
        <w:contextualSpacing/>
        <w:jc w:val="both"/>
        <w:rPr>
          <w:sz w:val="22"/>
          <w:szCs w:val="22"/>
        </w:rPr>
      </w:pPr>
      <w:r>
        <w:rPr>
          <w:b/>
          <w:bCs/>
        </w:rPr>
        <w:t xml:space="preserve">N.B.: </w:t>
      </w:r>
      <w:r w:rsidRPr="00593B2F">
        <w:rPr>
          <w:b/>
          <w:bCs/>
          <w:sz w:val="22"/>
          <w:szCs w:val="22"/>
        </w:rPr>
        <w:t>Le imprese che eseguono i lavori all’interno delle proprietà oggetto di utenza dovranno rilasciare idonea dichiarazione di conformità redatta come prescritto dal D.M. n.37/2008</w:t>
      </w:r>
      <w:r>
        <w:rPr>
          <w:b/>
          <w:bCs/>
          <w:sz w:val="22"/>
          <w:szCs w:val="22"/>
        </w:rPr>
        <w:t xml:space="preserve">. </w:t>
      </w:r>
      <w:r w:rsidRPr="00593B2F">
        <w:rPr>
          <w:sz w:val="22"/>
          <w:szCs w:val="22"/>
        </w:rPr>
        <w:t>Copia di tale documentazione dovrà essere consegnata al Comune al momento della firma del contratto di fornitura calore.</w:t>
      </w:r>
      <w:r w:rsidR="00F13B8A">
        <w:rPr>
          <w:sz w:val="22"/>
          <w:szCs w:val="22"/>
        </w:rPr>
        <w:t xml:space="preserve"> Il Comune ha predisposto un disciplinare tecnico con i dettagli impiantistici da mettere a disposizione delle imprese e dei professionisti del settore.</w:t>
      </w:r>
    </w:p>
    <w:p w14:paraId="1D74A605" w14:textId="77777777" w:rsidR="00652AFA" w:rsidRPr="00CC5867" w:rsidRDefault="00652AFA" w:rsidP="00652AFA">
      <w:pPr>
        <w:spacing w:after="120" w:line="240" w:lineRule="auto"/>
        <w:ind w:left="709"/>
        <w:contextualSpacing/>
        <w:jc w:val="both"/>
        <w:rPr>
          <w:b/>
          <w:bCs/>
          <w:sz w:val="22"/>
          <w:szCs w:val="22"/>
        </w:rPr>
      </w:pPr>
      <w:r w:rsidRPr="00CC5867">
        <w:rPr>
          <w:b/>
          <w:bCs/>
          <w:i/>
          <w:iCs/>
          <w:sz w:val="22"/>
          <w:szCs w:val="22"/>
          <w:u w:val="single"/>
        </w:rPr>
        <w:t>Il Comune potrà rifiutarsi di avviare la fornitura in caso di mancato rispetto delle specifiche sopracitate</w:t>
      </w:r>
      <w:r>
        <w:rPr>
          <w:b/>
          <w:bCs/>
          <w:i/>
          <w:iCs/>
          <w:sz w:val="22"/>
          <w:szCs w:val="22"/>
          <w:u w:val="single"/>
        </w:rPr>
        <w:t>.</w:t>
      </w:r>
    </w:p>
    <w:p w14:paraId="1A20B39B" w14:textId="5DE659C6" w:rsidR="001E7BD0" w:rsidRPr="000D3178" w:rsidRDefault="00002918" w:rsidP="00531C22">
      <w:pPr>
        <w:pStyle w:val="Paragrafoelenco"/>
        <w:numPr>
          <w:ilvl w:val="0"/>
          <w:numId w:val="1"/>
        </w:numPr>
        <w:spacing w:after="120"/>
        <w:contextualSpacing w:val="0"/>
        <w:rPr>
          <w:b/>
          <w:bCs/>
          <w:i/>
          <w:iCs/>
          <w:color w:val="EE0000"/>
        </w:rPr>
      </w:pPr>
      <w:r w:rsidRPr="000D3178">
        <w:rPr>
          <w:b/>
          <w:bCs/>
          <w:i/>
          <w:iCs/>
          <w:color w:val="EE0000"/>
        </w:rPr>
        <w:t>Oltre al costo di acquisto dello scambiatore di calore ci sono altri oneri per l’attivazione?</w:t>
      </w:r>
    </w:p>
    <w:p w14:paraId="264B96C0" w14:textId="2DC4A752" w:rsidR="005E6E71" w:rsidRDefault="005E6E71" w:rsidP="00531C22">
      <w:pPr>
        <w:spacing w:after="120" w:line="240" w:lineRule="auto"/>
        <w:ind w:left="708"/>
        <w:jc w:val="both"/>
        <w:rPr>
          <w:sz w:val="22"/>
          <w:szCs w:val="22"/>
        </w:rPr>
      </w:pPr>
      <w:r w:rsidRPr="00FA27A1">
        <w:rPr>
          <w:b/>
          <w:bCs/>
          <w:sz w:val="22"/>
          <w:szCs w:val="22"/>
        </w:rPr>
        <w:t>N</w:t>
      </w:r>
      <w:r w:rsidR="00AE6AE3">
        <w:rPr>
          <w:b/>
          <w:bCs/>
          <w:sz w:val="22"/>
          <w:szCs w:val="22"/>
        </w:rPr>
        <w:t>O</w:t>
      </w:r>
      <w:r>
        <w:rPr>
          <w:sz w:val="22"/>
          <w:szCs w:val="22"/>
        </w:rPr>
        <w:t>: da parte del Comune non sono richiesti ulteriori oneri per l’attivazione.</w:t>
      </w:r>
    </w:p>
    <w:p w14:paraId="610D2431" w14:textId="77777777" w:rsidR="00F33568" w:rsidRDefault="00F33568" w:rsidP="00531C22">
      <w:pPr>
        <w:spacing w:after="120" w:line="240" w:lineRule="auto"/>
        <w:ind w:left="708"/>
        <w:jc w:val="both"/>
        <w:rPr>
          <w:sz w:val="22"/>
          <w:szCs w:val="22"/>
        </w:rPr>
      </w:pPr>
    </w:p>
    <w:p w14:paraId="3572618F" w14:textId="77777777" w:rsidR="00F33568" w:rsidRDefault="00F33568" w:rsidP="00531C22">
      <w:pPr>
        <w:spacing w:after="120" w:line="240" w:lineRule="auto"/>
        <w:ind w:left="708"/>
        <w:jc w:val="both"/>
        <w:rPr>
          <w:sz w:val="22"/>
          <w:szCs w:val="22"/>
        </w:rPr>
      </w:pPr>
    </w:p>
    <w:p w14:paraId="43C8D2D3" w14:textId="77777777" w:rsidR="00B326C9" w:rsidRPr="000D3178" w:rsidRDefault="00B326C9" w:rsidP="00531C22">
      <w:pPr>
        <w:pStyle w:val="Paragrafoelenco"/>
        <w:numPr>
          <w:ilvl w:val="0"/>
          <w:numId w:val="1"/>
        </w:numPr>
        <w:spacing w:after="120"/>
        <w:contextualSpacing w:val="0"/>
        <w:rPr>
          <w:b/>
          <w:bCs/>
          <w:i/>
          <w:iCs/>
          <w:color w:val="EE0000"/>
        </w:rPr>
      </w:pPr>
      <w:r w:rsidRPr="000D3178">
        <w:rPr>
          <w:b/>
          <w:bCs/>
          <w:i/>
          <w:iCs/>
          <w:color w:val="EE0000"/>
        </w:rPr>
        <w:lastRenderedPageBreak/>
        <w:t>Quanto costa l’erogazione del servizio?</w:t>
      </w:r>
    </w:p>
    <w:p w14:paraId="1200E659" w14:textId="09B3B81B" w:rsidR="00EE3932" w:rsidRPr="00EE3932" w:rsidRDefault="00FA27A1" w:rsidP="00531C22">
      <w:pPr>
        <w:spacing w:after="120" w:line="240" w:lineRule="auto"/>
        <w:ind w:left="708"/>
        <w:contextualSpacing/>
        <w:jc w:val="both"/>
        <w:rPr>
          <w:sz w:val="22"/>
          <w:szCs w:val="22"/>
        </w:rPr>
      </w:pPr>
      <w:r w:rsidRPr="00EE3932">
        <w:rPr>
          <w:b/>
          <w:bCs/>
          <w:sz w:val="22"/>
          <w:szCs w:val="22"/>
          <w:u w:val="single"/>
        </w:rPr>
        <w:t>Il costo del calore è fissato per 20 anni dalla data di entrata in esercizio dell’impianto</w:t>
      </w:r>
      <w:r w:rsidRPr="00FA27A1">
        <w:rPr>
          <w:sz w:val="22"/>
          <w:szCs w:val="22"/>
        </w:rPr>
        <w:t xml:space="preserve"> (2026) </w:t>
      </w:r>
      <w:r w:rsidRPr="00FA27A1">
        <w:rPr>
          <w:b/>
          <w:bCs/>
          <w:sz w:val="22"/>
          <w:szCs w:val="22"/>
        </w:rPr>
        <w:t>a</w:t>
      </w:r>
      <w:r>
        <w:rPr>
          <w:b/>
          <w:bCs/>
          <w:sz w:val="22"/>
          <w:szCs w:val="22"/>
        </w:rPr>
        <w:t>l prezzo di</w:t>
      </w:r>
      <w:r w:rsidRPr="00FA27A1">
        <w:rPr>
          <w:b/>
          <w:bCs/>
          <w:sz w:val="22"/>
          <w:szCs w:val="22"/>
        </w:rPr>
        <w:t xml:space="preserve"> € 0,065 per kWh + IVA</w:t>
      </w:r>
      <w:r>
        <w:rPr>
          <w:sz w:val="22"/>
          <w:szCs w:val="22"/>
        </w:rPr>
        <w:t xml:space="preserve"> (attualmente al 5%)</w:t>
      </w:r>
      <w:r w:rsidR="00EE3932">
        <w:rPr>
          <w:sz w:val="22"/>
          <w:szCs w:val="22"/>
        </w:rPr>
        <w:t>. L</w:t>
      </w:r>
      <w:r w:rsidR="00EE3932" w:rsidRPr="00EE3932">
        <w:rPr>
          <w:sz w:val="22"/>
          <w:szCs w:val="22"/>
        </w:rPr>
        <w:t xml:space="preserve">a tariffa finale all'utente potrà comunque subire variazioni al verificarsi dei seguenti casi: </w:t>
      </w:r>
    </w:p>
    <w:p w14:paraId="4791A91E" w14:textId="7AFD2326" w:rsidR="00EE3932" w:rsidRPr="00EE3932" w:rsidRDefault="00EE3932" w:rsidP="00531C22">
      <w:pPr>
        <w:pStyle w:val="Paragrafoelenco"/>
        <w:numPr>
          <w:ilvl w:val="0"/>
          <w:numId w:val="12"/>
        </w:numPr>
        <w:spacing w:after="120" w:line="240" w:lineRule="auto"/>
        <w:jc w:val="both"/>
        <w:rPr>
          <w:sz w:val="22"/>
          <w:szCs w:val="22"/>
        </w:rPr>
      </w:pPr>
      <w:r w:rsidRPr="00EE3932">
        <w:rPr>
          <w:sz w:val="22"/>
          <w:szCs w:val="22"/>
        </w:rPr>
        <w:t xml:space="preserve"> variazione dell’aliquota IVA applicata in base alla normativa nazionale; </w:t>
      </w:r>
    </w:p>
    <w:p w14:paraId="3A11B3FF" w14:textId="0CAB03CE" w:rsidR="00EE3932" w:rsidRPr="00EE3932" w:rsidRDefault="00EE3932" w:rsidP="00531C22">
      <w:pPr>
        <w:pStyle w:val="Paragrafoelenco"/>
        <w:numPr>
          <w:ilvl w:val="0"/>
          <w:numId w:val="12"/>
        </w:numPr>
        <w:spacing w:after="120" w:line="240" w:lineRule="auto"/>
        <w:jc w:val="both"/>
        <w:rPr>
          <w:sz w:val="22"/>
          <w:szCs w:val="22"/>
        </w:rPr>
      </w:pPr>
      <w:r w:rsidRPr="00EE3932">
        <w:rPr>
          <w:sz w:val="22"/>
          <w:szCs w:val="22"/>
        </w:rPr>
        <w:t xml:space="preserve"> variazione delle aliquote di detrazione del credito d’imposta in base alla normativa nazionale;</w:t>
      </w:r>
    </w:p>
    <w:p w14:paraId="54331E25" w14:textId="17BD9AB4" w:rsidR="00EE3932" w:rsidRPr="00EE3932" w:rsidRDefault="00EE3932" w:rsidP="00531C22">
      <w:pPr>
        <w:pStyle w:val="Paragrafoelenco"/>
        <w:numPr>
          <w:ilvl w:val="0"/>
          <w:numId w:val="12"/>
        </w:numPr>
        <w:spacing w:after="120" w:line="240" w:lineRule="auto"/>
        <w:jc w:val="both"/>
        <w:rPr>
          <w:sz w:val="22"/>
          <w:szCs w:val="22"/>
        </w:rPr>
      </w:pPr>
      <w:r w:rsidRPr="00EE3932">
        <w:rPr>
          <w:sz w:val="22"/>
          <w:szCs w:val="22"/>
        </w:rPr>
        <w:t xml:space="preserve"> variazione per l’adeguamento dell’indice ISTAT di inflazione relativamente ai prezzi al consumo;</w:t>
      </w:r>
    </w:p>
    <w:p w14:paraId="3C858F2A" w14:textId="77777777" w:rsidR="00EE3932" w:rsidRDefault="00EE3932" w:rsidP="00531C22">
      <w:pPr>
        <w:pStyle w:val="Paragrafoelenco"/>
        <w:numPr>
          <w:ilvl w:val="0"/>
          <w:numId w:val="12"/>
        </w:numPr>
        <w:spacing w:after="120" w:line="240" w:lineRule="auto"/>
        <w:jc w:val="both"/>
        <w:rPr>
          <w:sz w:val="22"/>
          <w:szCs w:val="22"/>
        </w:rPr>
      </w:pPr>
      <w:r w:rsidRPr="00EE3932">
        <w:rPr>
          <w:sz w:val="22"/>
          <w:szCs w:val="22"/>
        </w:rPr>
        <w:t xml:space="preserve"> variazioni per far fronte a spese di manutenzione straordinaria (impreviste ed eccezionali), deliberate dal Consiglio Comunale.</w:t>
      </w:r>
    </w:p>
    <w:p w14:paraId="098C4455" w14:textId="7CD5C5A3" w:rsidR="00EE3932" w:rsidRDefault="00EE3932" w:rsidP="00EE3932">
      <w:pPr>
        <w:spacing w:after="120" w:line="240" w:lineRule="auto"/>
        <w:ind w:left="708"/>
        <w:jc w:val="both"/>
        <w:rPr>
          <w:sz w:val="22"/>
          <w:szCs w:val="22"/>
        </w:rPr>
      </w:pPr>
      <w:r w:rsidRPr="00EE3932">
        <w:rPr>
          <w:sz w:val="22"/>
          <w:szCs w:val="22"/>
        </w:rPr>
        <w:t xml:space="preserve">All’utente finale spettano le detrazioni per credito d’imposta non solo </w:t>
      </w:r>
      <w:r w:rsidRPr="00EE3932">
        <w:rPr>
          <w:i/>
          <w:iCs/>
          <w:sz w:val="22"/>
          <w:szCs w:val="22"/>
        </w:rPr>
        <w:t xml:space="preserve">una tantum </w:t>
      </w:r>
      <w:r w:rsidRPr="00EE3932">
        <w:rPr>
          <w:sz w:val="22"/>
          <w:szCs w:val="22"/>
        </w:rPr>
        <w:t>sull’allaccio (cioè alla firma del contratto, pari a 20 € per kW impegnati), ma anche quelle relative ai consumi, applicate sulle fonti energetiche rinnovabili (di cui alle Leggi 448/98 e 354/00)</w:t>
      </w:r>
      <w:r w:rsidRPr="00EE3932">
        <w:rPr>
          <w:i/>
          <w:iCs/>
          <w:sz w:val="22"/>
          <w:szCs w:val="22"/>
        </w:rPr>
        <w:t xml:space="preserve">. </w:t>
      </w:r>
      <w:r w:rsidRPr="00EE3932">
        <w:rPr>
          <w:sz w:val="22"/>
          <w:szCs w:val="22"/>
        </w:rPr>
        <w:t>Anche tale credito viene trattenuto dal Comune sotto forma di “sconto in fattura”. L’utente versa quindi solo la differenza</w:t>
      </w:r>
      <w:r>
        <w:rPr>
          <w:sz w:val="22"/>
          <w:szCs w:val="22"/>
        </w:rPr>
        <w:t xml:space="preserve">, </w:t>
      </w:r>
      <w:r w:rsidRPr="00EE3932">
        <w:rPr>
          <w:sz w:val="22"/>
          <w:szCs w:val="22"/>
        </w:rPr>
        <w:t>come riportato nella</w:t>
      </w:r>
      <w:r>
        <w:rPr>
          <w:sz w:val="22"/>
          <w:szCs w:val="22"/>
        </w:rPr>
        <w:t xml:space="preserve"> seguente</w:t>
      </w:r>
      <w:r w:rsidRPr="00EE3932">
        <w:rPr>
          <w:sz w:val="22"/>
          <w:szCs w:val="22"/>
        </w:rPr>
        <w:t xml:space="preserve"> tabella</w:t>
      </w:r>
      <w:r>
        <w:rPr>
          <w:sz w:val="22"/>
          <w:szCs w:val="22"/>
        </w:rPr>
        <w:t>:</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1"/>
        <w:gridCol w:w="1985"/>
      </w:tblGrid>
      <w:tr w:rsidR="00EE3932" w:rsidRPr="00EE3932" w14:paraId="56A76F24" w14:textId="77777777" w:rsidTr="00855C57">
        <w:trPr>
          <w:trHeight w:val="142"/>
        </w:trPr>
        <w:tc>
          <w:tcPr>
            <w:tcW w:w="5811" w:type="dxa"/>
          </w:tcPr>
          <w:p w14:paraId="66C7DDEE" w14:textId="55E1B0CC" w:rsidR="00EE3932" w:rsidRPr="00EE3932" w:rsidRDefault="00EE3932" w:rsidP="00EE3932">
            <w:pPr>
              <w:ind w:left="708"/>
              <w:rPr>
                <w:sz w:val="22"/>
                <w:szCs w:val="22"/>
              </w:rPr>
            </w:pPr>
            <w:r w:rsidRPr="00EE3932">
              <w:rPr>
                <w:b/>
                <w:bCs/>
                <w:i/>
                <w:iCs/>
                <w:sz w:val="22"/>
                <w:szCs w:val="22"/>
              </w:rPr>
              <w:t>a) costo del calore per kWh</w:t>
            </w:r>
          </w:p>
        </w:tc>
        <w:tc>
          <w:tcPr>
            <w:tcW w:w="1985" w:type="dxa"/>
          </w:tcPr>
          <w:p w14:paraId="1C99E308" w14:textId="7E406E1E" w:rsidR="00EE3932" w:rsidRPr="00EE3932" w:rsidRDefault="00EE3932" w:rsidP="00EE3932">
            <w:pPr>
              <w:ind w:left="708"/>
              <w:rPr>
                <w:sz w:val="22"/>
                <w:szCs w:val="22"/>
              </w:rPr>
            </w:pPr>
            <w:r>
              <w:rPr>
                <w:b/>
                <w:bCs/>
                <w:sz w:val="22"/>
                <w:szCs w:val="22"/>
              </w:rPr>
              <w:t xml:space="preserve">   </w:t>
            </w:r>
            <w:r w:rsidRPr="00EE3932">
              <w:rPr>
                <w:b/>
                <w:bCs/>
                <w:sz w:val="22"/>
                <w:szCs w:val="22"/>
              </w:rPr>
              <w:t xml:space="preserve">€ 0,065 </w:t>
            </w:r>
          </w:p>
        </w:tc>
      </w:tr>
      <w:tr w:rsidR="00EE3932" w:rsidRPr="00EE3932" w14:paraId="65D2DEB8" w14:textId="77777777" w:rsidTr="00855C57">
        <w:trPr>
          <w:trHeight w:val="122"/>
        </w:trPr>
        <w:tc>
          <w:tcPr>
            <w:tcW w:w="5811" w:type="dxa"/>
          </w:tcPr>
          <w:p w14:paraId="705F8B9F" w14:textId="4E485368" w:rsidR="00EE3932" w:rsidRPr="00EE3932" w:rsidRDefault="00EE3932" w:rsidP="00EE3932">
            <w:pPr>
              <w:ind w:left="708"/>
              <w:rPr>
                <w:sz w:val="22"/>
                <w:szCs w:val="22"/>
              </w:rPr>
            </w:pPr>
            <w:r w:rsidRPr="00EE3932">
              <w:rPr>
                <w:i/>
                <w:iCs/>
                <w:sz w:val="22"/>
                <w:szCs w:val="22"/>
              </w:rPr>
              <w:t>b) Detrazione a kWh per credito d'imposta L.448/98</w:t>
            </w:r>
          </w:p>
        </w:tc>
        <w:tc>
          <w:tcPr>
            <w:tcW w:w="1985" w:type="dxa"/>
          </w:tcPr>
          <w:p w14:paraId="1C7C40E9" w14:textId="77777777" w:rsidR="00EE3932" w:rsidRPr="00EE3932" w:rsidRDefault="00EE3932" w:rsidP="00EE3932">
            <w:pPr>
              <w:ind w:left="708"/>
              <w:rPr>
                <w:sz w:val="22"/>
                <w:szCs w:val="22"/>
              </w:rPr>
            </w:pPr>
            <w:r w:rsidRPr="00EE3932">
              <w:rPr>
                <w:i/>
                <w:iCs/>
                <w:sz w:val="22"/>
                <w:szCs w:val="22"/>
              </w:rPr>
              <w:t xml:space="preserve">- € 0,00878 </w:t>
            </w:r>
          </w:p>
        </w:tc>
      </w:tr>
      <w:tr w:rsidR="00EE3932" w:rsidRPr="00EE3932" w14:paraId="32C34BD4" w14:textId="77777777" w:rsidTr="00855C57">
        <w:trPr>
          <w:trHeight w:val="122"/>
        </w:trPr>
        <w:tc>
          <w:tcPr>
            <w:tcW w:w="5811" w:type="dxa"/>
          </w:tcPr>
          <w:p w14:paraId="65B71BE6" w14:textId="47B499B1" w:rsidR="00EE3932" w:rsidRPr="00EE3932" w:rsidRDefault="00EE3932" w:rsidP="00EE3932">
            <w:pPr>
              <w:ind w:left="708"/>
              <w:rPr>
                <w:sz w:val="22"/>
                <w:szCs w:val="22"/>
              </w:rPr>
            </w:pPr>
            <w:r w:rsidRPr="00EE3932">
              <w:rPr>
                <w:i/>
                <w:iCs/>
                <w:sz w:val="22"/>
                <w:szCs w:val="22"/>
              </w:rPr>
              <w:t>c) Detrazione a kWh per credito d'imposta L.354/00</w:t>
            </w:r>
          </w:p>
        </w:tc>
        <w:tc>
          <w:tcPr>
            <w:tcW w:w="1985" w:type="dxa"/>
          </w:tcPr>
          <w:p w14:paraId="3CB62557" w14:textId="77777777" w:rsidR="00EE3932" w:rsidRPr="00EE3932" w:rsidRDefault="00EE3932" w:rsidP="00EE3932">
            <w:pPr>
              <w:ind w:left="708"/>
              <w:rPr>
                <w:sz w:val="22"/>
                <w:szCs w:val="22"/>
              </w:rPr>
            </w:pPr>
            <w:r w:rsidRPr="00EE3932">
              <w:rPr>
                <w:i/>
                <w:iCs/>
                <w:sz w:val="22"/>
                <w:szCs w:val="22"/>
              </w:rPr>
              <w:t xml:space="preserve">- € 0,01317 </w:t>
            </w:r>
          </w:p>
        </w:tc>
      </w:tr>
      <w:tr w:rsidR="00EE3932" w:rsidRPr="00EE3932" w14:paraId="64A4EA82" w14:textId="77777777" w:rsidTr="00855C57">
        <w:trPr>
          <w:trHeight w:val="159"/>
        </w:trPr>
        <w:tc>
          <w:tcPr>
            <w:tcW w:w="5811" w:type="dxa"/>
          </w:tcPr>
          <w:p w14:paraId="0940D9F6" w14:textId="7678FE21" w:rsidR="00EE3932" w:rsidRPr="00EE3932" w:rsidRDefault="00EE3932" w:rsidP="00EE3932">
            <w:pPr>
              <w:ind w:left="708"/>
              <w:rPr>
                <w:sz w:val="22"/>
                <w:szCs w:val="22"/>
              </w:rPr>
            </w:pPr>
            <w:r w:rsidRPr="00EE3932">
              <w:rPr>
                <w:b/>
                <w:bCs/>
                <w:i/>
                <w:iCs/>
              </w:rPr>
              <w:t>Totale costo per kWh (a -b -c) fatturato all’utente</w:t>
            </w:r>
          </w:p>
        </w:tc>
        <w:tc>
          <w:tcPr>
            <w:tcW w:w="1985" w:type="dxa"/>
          </w:tcPr>
          <w:p w14:paraId="17F672F5" w14:textId="77777777" w:rsidR="00EE3932" w:rsidRPr="00EE3932" w:rsidRDefault="00EE3932" w:rsidP="00EE3932">
            <w:pPr>
              <w:ind w:left="708"/>
              <w:rPr>
                <w:sz w:val="22"/>
                <w:szCs w:val="22"/>
              </w:rPr>
            </w:pPr>
            <w:r w:rsidRPr="00EE3932">
              <w:rPr>
                <w:b/>
                <w:bCs/>
              </w:rPr>
              <w:t xml:space="preserve">€ 0,04305 </w:t>
            </w:r>
          </w:p>
        </w:tc>
      </w:tr>
      <w:tr w:rsidR="00EE3932" w:rsidRPr="00EE3932" w14:paraId="426A959E" w14:textId="77777777" w:rsidTr="00855C57">
        <w:trPr>
          <w:trHeight w:val="122"/>
        </w:trPr>
        <w:tc>
          <w:tcPr>
            <w:tcW w:w="5811" w:type="dxa"/>
          </w:tcPr>
          <w:p w14:paraId="25C55E56" w14:textId="1ABA283C" w:rsidR="00EE3932" w:rsidRPr="00EE3932" w:rsidRDefault="00EE3932" w:rsidP="00EE3932">
            <w:pPr>
              <w:ind w:left="708"/>
              <w:rPr>
                <w:i/>
                <w:iCs/>
                <w:sz w:val="22"/>
                <w:szCs w:val="22"/>
              </w:rPr>
            </w:pPr>
            <w:r w:rsidRPr="00EE3932">
              <w:rPr>
                <w:b/>
                <w:bCs/>
                <w:i/>
                <w:iCs/>
                <w:sz w:val="22"/>
                <w:szCs w:val="22"/>
              </w:rPr>
              <w:t>Oneri di sistema – quota annuale</w:t>
            </w:r>
          </w:p>
        </w:tc>
        <w:tc>
          <w:tcPr>
            <w:tcW w:w="1985" w:type="dxa"/>
          </w:tcPr>
          <w:p w14:paraId="1FC0CC4E" w14:textId="77777777" w:rsidR="00EE3932" w:rsidRPr="00EE3932" w:rsidRDefault="00EE3932" w:rsidP="00EE3932">
            <w:pPr>
              <w:ind w:left="708"/>
              <w:rPr>
                <w:i/>
                <w:iCs/>
                <w:sz w:val="22"/>
                <w:szCs w:val="22"/>
              </w:rPr>
            </w:pPr>
            <w:r w:rsidRPr="00EE3932">
              <w:rPr>
                <w:b/>
                <w:bCs/>
                <w:i/>
                <w:iCs/>
                <w:sz w:val="22"/>
                <w:szCs w:val="22"/>
              </w:rPr>
              <w:t xml:space="preserve">€ 100,00 </w:t>
            </w:r>
          </w:p>
        </w:tc>
      </w:tr>
    </w:tbl>
    <w:p w14:paraId="3BF1E99E" w14:textId="77777777" w:rsidR="00531C22" w:rsidRPr="001C5A15" w:rsidRDefault="00531C22" w:rsidP="00EE3932">
      <w:pPr>
        <w:spacing w:after="120" w:line="240" w:lineRule="auto"/>
        <w:ind w:left="709"/>
        <w:jc w:val="both"/>
        <w:rPr>
          <w:b/>
          <w:bCs/>
          <w:sz w:val="4"/>
          <w:szCs w:val="4"/>
          <w:vertAlign w:val="subscript"/>
        </w:rPr>
      </w:pPr>
    </w:p>
    <w:p w14:paraId="4EA0D818" w14:textId="4599E4F8" w:rsidR="00EE3932" w:rsidRPr="00FA27A1" w:rsidRDefault="00EE3932" w:rsidP="00EE3932">
      <w:pPr>
        <w:spacing w:after="120" w:line="240" w:lineRule="auto"/>
        <w:ind w:left="709"/>
        <w:jc w:val="both"/>
        <w:rPr>
          <w:sz w:val="22"/>
          <w:szCs w:val="22"/>
        </w:rPr>
      </w:pPr>
      <w:r>
        <w:rPr>
          <w:b/>
          <w:bCs/>
          <w:sz w:val="22"/>
          <w:szCs w:val="22"/>
        </w:rPr>
        <w:t>T</w:t>
      </w:r>
      <w:r w:rsidRPr="00EE3932">
        <w:rPr>
          <w:b/>
          <w:bCs/>
          <w:sz w:val="22"/>
          <w:szCs w:val="22"/>
        </w:rPr>
        <w:t xml:space="preserve">utti i nuovi contratti sono esentati dall’applicazione degli oneri di sistema, </w:t>
      </w:r>
      <w:r w:rsidRPr="00EE3932">
        <w:rPr>
          <w:sz w:val="22"/>
          <w:szCs w:val="22"/>
          <w:u w:val="single"/>
        </w:rPr>
        <w:t>almeno fino al 31/12/2027</w:t>
      </w:r>
      <w:r w:rsidRPr="00EE3932">
        <w:rPr>
          <w:sz w:val="22"/>
          <w:szCs w:val="22"/>
        </w:rPr>
        <w:t>. L’Amministrazione Comunale ha facoltà di estendere l’applicazione di tale esenzione (per durata o importo o utenza beneficiaria) in base alle disponibilità di bilancio. Le tariffe all’utenza verranno deliberate ogni anno durante la sessione di bilancio di previsione con apposito atto della Giunta Comunale, ai sensi dell’art. 172 comma 1 lettera e) del D.lgs. 267/00. Di esse verrà data idonea pubblicità tramite i canali di comunicazione istituzionale ed a mezzo stampa.</w:t>
      </w:r>
    </w:p>
    <w:p w14:paraId="6E717A68" w14:textId="0A4CBF93" w:rsidR="00B326C9" w:rsidRPr="000B4EBB" w:rsidRDefault="00B326C9" w:rsidP="00B326C9">
      <w:pPr>
        <w:pStyle w:val="Paragrafoelenco"/>
        <w:numPr>
          <w:ilvl w:val="0"/>
          <w:numId w:val="1"/>
        </w:numPr>
        <w:rPr>
          <w:b/>
          <w:bCs/>
          <w:i/>
          <w:iCs/>
          <w:color w:val="EE0000"/>
        </w:rPr>
      </w:pPr>
      <w:r w:rsidRPr="000B4EBB">
        <w:rPr>
          <w:b/>
          <w:bCs/>
          <w:i/>
          <w:iCs/>
          <w:color w:val="EE0000"/>
        </w:rPr>
        <w:t>La tariffazione è a consumo o forfettaria?</w:t>
      </w:r>
    </w:p>
    <w:p w14:paraId="29258DB5" w14:textId="69995CA1" w:rsidR="00685476" w:rsidRPr="00685476" w:rsidRDefault="00685476" w:rsidP="00685476">
      <w:pPr>
        <w:ind w:left="708"/>
        <w:rPr>
          <w:sz w:val="22"/>
          <w:szCs w:val="22"/>
        </w:rPr>
      </w:pPr>
      <w:r>
        <w:rPr>
          <w:sz w:val="22"/>
          <w:szCs w:val="22"/>
        </w:rPr>
        <w:t xml:space="preserve">La tariffazione è </w:t>
      </w:r>
      <w:r>
        <w:rPr>
          <w:b/>
          <w:bCs/>
          <w:sz w:val="22"/>
          <w:szCs w:val="22"/>
        </w:rPr>
        <w:t>a consumo</w:t>
      </w:r>
      <w:r>
        <w:rPr>
          <w:sz w:val="22"/>
          <w:szCs w:val="22"/>
        </w:rPr>
        <w:t>.</w:t>
      </w:r>
    </w:p>
    <w:p w14:paraId="6590EC62" w14:textId="5A825680" w:rsidR="00B326C9" w:rsidRPr="000B4EBB" w:rsidRDefault="00B326C9" w:rsidP="00B326C9">
      <w:pPr>
        <w:pStyle w:val="Paragrafoelenco"/>
        <w:numPr>
          <w:ilvl w:val="0"/>
          <w:numId w:val="1"/>
        </w:numPr>
        <w:rPr>
          <w:b/>
          <w:bCs/>
          <w:i/>
          <w:iCs/>
          <w:color w:val="EE0000"/>
        </w:rPr>
      </w:pPr>
      <w:r w:rsidRPr="000B4EBB">
        <w:rPr>
          <w:b/>
          <w:bCs/>
          <w:i/>
          <w:iCs/>
          <w:color w:val="EE0000"/>
        </w:rPr>
        <w:t>La tariffazione sul consumo è espressa in metri cubi?</w:t>
      </w:r>
    </w:p>
    <w:p w14:paraId="3E82ED73" w14:textId="3078BBAB" w:rsidR="00685476" w:rsidRPr="00685476" w:rsidRDefault="00685476" w:rsidP="00685476">
      <w:pPr>
        <w:ind w:left="708"/>
        <w:rPr>
          <w:sz w:val="22"/>
          <w:szCs w:val="22"/>
        </w:rPr>
      </w:pPr>
      <w:r w:rsidRPr="00AE6AE3">
        <w:rPr>
          <w:b/>
          <w:bCs/>
          <w:sz w:val="22"/>
          <w:szCs w:val="22"/>
        </w:rPr>
        <w:t>N</w:t>
      </w:r>
      <w:r w:rsidR="00AE6AE3" w:rsidRPr="00AE6AE3">
        <w:rPr>
          <w:b/>
          <w:bCs/>
          <w:sz w:val="22"/>
          <w:szCs w:val="22"/>
        </w:rPr>
        <w:t>O</w:t>
      </w:r>
      <w:r>
        <w:rPr>
          <w:sz w:val="22"/>
          <w:szCs w:val="22"/>
        </w:rPr>
        <w:t>. La tariffazione sul consumo è espressa in kWh.</w:t>
      </w:r>
    </w:p>
    <w:p w14:paraId="6DE677C2" w14:textId="3A988C32" w:rsidR="00B326C9" w:rsidRPr="000B4EBB" w:rsidRDefault="00F472AA" w:rsidP="004E5779">
      <w:pPr>
        <w:pStyle w:val="Paragrafoelenco"/>
        <w:numPr>
          <w:ilvl w:val="0"/>
          <w:numId w:val="1"/>
        </w:numPr>
        <w:spacing w:after="120" w:line="240" w:lineRule="auto"/>
        <w:contextualSpacing w:val="0"/>
        <w:rPr>
          <w:b/>
          <w:bCs/>
          <w:i/>
          <w:iCs/>
          <w:color w:val="EE0000"/>
        </w:rPr>
      </w:pPr>
      <w:r w:rsidRPr="000B4EBB">
        <w:rPr>
          <w:b/>
          <w:bCs/>
          <w:i/>
          <w:iCs/>
          <w:color w:val="EE0000"/>
        </w:rPr>
        <w:t>Quali voci di spesa si trovano nella bolletta di pagamento?</w:t>
      </w:r>
    </w:p>
    <w:p w14:paraId="7E5E4924" w14:textId="1F3FC9BF" w:rsidR="00685476" w:rsidRDefault="00685476" w:rsidP="00426ECC">
      <w:pPr>
        <w:spacing w:after="120" w:line="240" w:lineRule="auto"/>
        <w:ind w:left="708"/>
        <w:jc w:val="both"/>
        <w:rPr>
          <w:sz w:val="22"/>
          <w:szCs w:val="22"/>
        </w:rPr>
      </w:pPr>
      <w:r>
        <w:rPr>
          <w:sz w:val="22"/>
          <w:szCs w:val="22"/>
        </w:rPr>
        <w:t>Nella bolletta di pagamento saranno presenti le seguenti voci:</w:t>
      </w:r>
    </w:p>
    <w:p w14:paraId="2CDFC2C5" w14:textId="5FCC1F47" w:rsidR="00685476" w:rsidRDefault="008908E6" w:rsidP="00426ECC">
      <w:pPr>
        <w:pStyle w:val="Paragrafoelenco"/>
        <w:numPr>
          <w:ilvl w:val="0"/>
          <w:numId w:val="13"/>
        </w:numPr>
        <w:spacing w:after="120" w:line="240" w:lineRule="auto"/>
        <w:jc w:val="both"/>
        <w:rPr>
          <w:sz w:val="22"/>
          <w:szCs w:val="22"/>
        </w:rPr>
      </w:pPr>
      <w:r w:rsidRPr="008908E6">
        <w:rPr>
          <w:b/>
          <w:bCs/>
          <w:i/>
          <w:iCs/>
          <w:sz w:val="22"/>
          <w:szCs w:val="22"/>
        </w:rPr>
        <w:t>Quota consumo</w:t>
      </w:r>
      <w:r>
        <w:rPr>
          <w:sz w:val="22"/>
          <w:szCs w:val="22"/>
        </w:rPr>
        <w:t xml:space="preserve"> espressa in kWh (ricavata dalla telelettura del contatore effettuata dal personale incaricato dal Comune)</w:t>
      </w:r>
    </w:p>
    <w:p w14:paraId="63433D07" w14:textId="4D5561E0" w:rsidR="008908E6" w:rsidRDefault="008908E6" w:rsidP="00426ECC">
      <w:pPr>
        <w:pStyle w:val="Paragrafoelenco"/>
        <w:numPr>
          <w:ilvl w:val="0"/>
          <w:numId w:val="13"/>
        </w:numPr>
        <w:spacing w:after="120" w:line="240" w:lineRule="auto"/>
        <w:jc w:val="both"/>
        <w:rPr>
          <w:sz w:val="22"/>
          <w:szCs w:val="22"/>
        </w:rPr>
      </w:pPr>
      <w:r>
        <w:rPr>
          <w:b/>
          <w:bCs/>
          <w:i/>
          <w:iCs/>
          <w:sz w:val="22"/>
          <w:szCs w:val="22"/>
        </w:rPr>
        <w:t xml:space="preserve">Quota fissa </w:t>
      </w:r>
      <w:r>
        <w:rPr>
          <w:sz w:val="22"/>
          <w:szCs w:val="22"/>
        </w:rPr>
        <w:t>(oneri di sistema</w:t>
      </w:r>
      <w:r w:rsidR="0011762A">
        <w:rPr>
          <w:sz w:val="22"/>
          <w:szCs w:val="22"/>
        </w:rPr>
        <w:t xml:space="preserve"> – dal 01.01.2028</w:t>
      </w:r>
      <w:r>
        <w:rPr>
          <w:sz w:val="22"/>
          <w:szCs w:val="22"/>
        </w:rPr>
        <w:t xml:space="preserve">): </w:t>
      </w:r>
      <w:r>
        <w:rPr>
          <w:b/>
          <w:bCs/>
          <w:sz w:val="22"/>
          <w:szCs w:val="22"/>
        </w:rPr>
        <w:t>€ 100,00 annui</w:t>
      </w:r>
      <w:r>
        <w:rPr>
          <w:sz w:val="22"/>
          <w:szCs w:val="22"/>
        </w:rPr>
        <w:t>, ripartiti sul numero di bollette emesse nell’anno</w:t>
      </w:r>
    </w:p>
    <w:p w14:paraId="3C7CF8C1" w14:textId="77777777" w:rsidR="004E5779" w:rsidRDefault="008908E6" w:rsidP="00426ECC">
      <w:pPr>
        <w:pStyle w:val="Paragrafoelenco"/>
        <w:numPr>
          <w:ilvl w:val="0"/>
          <w:numId w:val="13"/>
        </w:numPr>
        <w:spacing w:after="120" w:line="240" w:lineRule="auto"/>
        <w:ind w:hanging="357"/>
        <w:jc w:val="both"/>
        <w:rPr>
          <w:sz w:val="22"/>
          <w:szCs w:val="22"/>
        </w:rPr>
      </w:pPr>
      <w:r w:rsidRPr="004E5779">
        <w:rPr>
          <w:b/>
          <w:bCs/>
          <w:i/>
          <w:iCs/>
          <w:sz w:val="22"/>
          <w:szCs w:val="22"/>
        </w:rPr>
        <w:lastRenderedPageBreak/>
        <w:t>IVA</w:t>
      </w:r>
      <w:r w:rsidR="004E5779">
        <w:rPr>
          <w:sz w:val="22"/>
          <w:szCs w:val="22"/>
        </w:rPr>
        <w:t>:</w:t>
      </w:r>
      <w:r>
        <w:rPr>
          <w:sz w:val="22"/>
          <w:szCs w:val="22"/>
        </w:rPr>
        <w:t xml:space="preserve"> </w:t>
      </w:r>
    </w:p>
    <w:p w14:paraId="71D611B3" w14:textId="77777777" w:rsidR="004E5779" w:rsidRPr="004E5779" w:rsidRDefault="008908E6" w:rsidP="00426ECC">
      <w:pPr>
        <w:pStyle w:val="Paragrafoelenco"/>
        <w:numPr>
          <w:ilvl w:val="1"/>
          <w:numId w:val="13"/>
        </w:numPr>
        <w:spacing w:after="120" w:line="240" w:lineRule="auto"/>
        <w:ind w:left="2149" w:hanging="357"/>
        <w:jc w:val="both"/>
        <w:rPr>
          <w:sz w:val="22"/>
          <w:szCs w:val="22"/>
        </w:rPr>
      </w:pPr>
      <w:r w:rsidRPr="004E5779">
        <w:rPr>
          <w:b/>
          <w:bCs/>
          <w:sz w:val="22"/>
          <w:szCs w:val="22"/>
        </w:rPr>
        <w:t xml:space="preserve">5% </w:t>
      </w:r>
      <w:r w:rsidR="004E5779" w:rsidRPr="004E5779">
        <w:rPr>
          <w:b/>
          <w:bCs/>
          <w:sz w:val="22"/>
          <w:szCs w:val="22"/>
        </w:rPr>
        <w:t>su quota consumo</w:t>
      </w:r>
    </w:p>
    <w:p w14:paraId="7B3D4EB1" w14:textId="4581EA18" w:rsidR="008908E6" w:rsidRPr="004E5779" w:rsidRDefault="004E5779" w:rsidP="00426ECC">
      <w:pPr>
        <w:pStyle w:val="Paragrafoelenco"/>
        <w:numPr>
          <w:ilvl w:val="1"/>
          <w:numId w:val="13"/>
        </w:numPr>
        <w:spacing w:after="120" w:line="360" w:lineRule="auto"/>
        <w:ind w:left="2149" w:hanging="357"/>
        <w:jc w:val="both"/>
        <w:rPr>
          <w:b/>
          <w:bCs/>
          <w:sz w:val="22"/>
          <w:szCs w:val="22"/>
        </w:rPr>
      </w:pPr>
      <w:r w:rsidRPr="004E5779">
        <w:rPr>
          <w:b/>
          <w:bCs/>
          <w:sz w:val="22"/>
          <w:szCs w:val="22"/>
        </w:rPr>
        <w:t>22% su quota fissa</w:t>
      </w:r>
      <w:r w:rsidR="00F13B8A">
        <w:rPr>
          <w:b/>
          <w:bCs/>
          <w:sz w:val="22"/>
          <w:szCs w:val="22"/>
        </w:rPr>
        <w:t xml:space="preserve"> (se e quando applicata)</w:t>
      </w:r>
    </w:p>
    <w:p w14:paraId="5C0C3362" w14:textId="74C9CCA8" w:rsidR="00002918" w:rsidRPr="000B4EBB" w:rsidRDefault="008819DC" w:rsidP="004E5779">
      <w:pPr>
        <w:pStyle w:val="Paragrafoelenco"/>
        <w:numPr>
          <w:ilvl w:val="0"/>
          <w:numId w:val="1"/>
        </w:numPr>
        <w:spacing w:after="120" w:line="240" w:lineRule="auto"/>
        <w:ind w:left="714" w:hanging="357"/>
        <w:contextualSpacing w:val="0"/>
        <w:rPr>
          <w:b/>
          <w:bCs/>
          <w:i/>
          <w:iCs/>
          <w:color w:val="EE0000"/>
        </w:rPr>
      </w:pPr>
      <w:r w:rsidRPr="000B4EBB">
        <w:rPr>
          <w:b/>
          <w:bCs/>
          <w:i/>
          <w:iCs/>
          <w:color w:val="EE0000"/>
        </w:rPr>
        <w:t>Con quale frequenza saranno emesse le bollette di pagamento?</w:t>
      </w:r>
    </w:p>
    <w:p w14:paraId="09018D0F" w14:textId="5F98A1EB" w:rsidR="003162D9" w:rsidRPr="00F13B8A" w:rsidRDefault="003162D9" w:rsidP="00F13B8A">
      <w:pPr>
        <w:spacing w:after="120" w:line="240" w:lineRule="auto"/>
        <w:ind w:left="708"/>
        <w:jc w:val="both"/>
        <w:rPr>
          <w:sz w:val="22"/>
          <w:szCs w:val="22"/>
        </w:rPr>
      </w:pPr>
      <w:r>
        <w:rPr>
          <w:sz w:val="22"/>
          <w:szCs w:val="22"/>
        </w:rPr>
        <w:t>La frequenza di emissione delle bollette di pagamento sarà resa nota a breve tramite i canali di informazione a disposizione del Comune</w:t>
      </w:r>
      <w:r w:rsidR="00F13B8A">
        <w:rPr>
          <w:sz w:val="22"/>
          <w:szCs w:val="22"/>
        </w:rPr>
        <w:t xml:space="preserve"> e comunque definita nel contratto di fornitura, in base alle disposizioni di ARE</w:t>
      </w:r>
      <w:r w:rsidR="0011762A">
        <w:rPr>
          <w:sz w:val="22"/>
          <w:szCs w:val="22"/>
        </w:rPr>
        <w:t>R</w:t>
      </w:r>
      <w:r w:rsidR="00F13B8A">
        <w:rPr>
          <w:sz w:val="22"/>
          <w:szCs w:val="22"/>
        </w:rPr>
        <w:t>A (</w:t>
      </w:r>
      <w:r w:rsidR="00F13B8A" w:rsidRPr="00F13B8A">
        <w:rPr>
          <w:sz w:val="22"/>
          <w:szCs w:val="22"/>
        </w:rPr>
        <w:t>Autorità di Regolazione per Energia Reti e Ambiente)</w:t>
      </w:r>
    </w:p>
    <w:p w14:paraId="519C0271" w14:textId="577A46F8" w:rsidR="00461FE6" w:rsidRPr="000B4EBB" w:rsidRDefault="00461FE6" w:rsidP="005A5855">
      <w:pPr>
        <w:pStyle w:val="Paragrafoelenco"/>
        <w:numPr>
          <w:ilvl w:val="0"/>
          <w:numId w:val="1"/>
        </w:numPr>
        <w:spacing w:after="120" w:line="240" w:lineRule="auto"/>
        <w:rPr>
          <w:b/>
          <w:bCs/>
          <w:i/>
          <w:iCs/>
          <w:color w:val="EE0000"/>
        </w:rPr>
      </w:pPr>
      <w:r w:rsidRPr="000B4EBB">
        <w:rPr>
          <w:b/>
          <w:bCs/>
          <w:i/>
          <w:iCs/>
          <w:color w:val="EE0000"/>
        </w:rPr>
        <w:t>Se sottoscrivo l’impegno all’allacciamento sono obbligato a collegarmi alla rete di teleriscaldamento?</w:t>
      </w:r>
    </w:p>
    <w:p w14:paraId="2669417C" w14:textId="6CBD81F1" w:rsidR="003162D9" w:rsidRDefault="0040478F" w:rsidP="00D86E12">
      <w:pPr>
        <w:spacing w:after="120" w:line="240" w:lineRule="auto"/>
        <w:ind w:left="708"/>
        <w:contextualSpacing/>
        <w:jc w:val="both"/>
        <w:rPr>
          <w:sz w:val="22"/>
          <w:szCs w:val="22"/>
        </w:rPr>
      </w:pPr>
      <w:r>
        <w:rPr>
          <w:sz w:val="22"/>
          <w:szCs w:val="22"/>
        </w:rPr>
        <w:t>La sottoscrizione dell’impegno all’allacciamento</w:t>
      </w:r>
      <w:r w:rsidR="006C5A7D">
        <w:rPr>
          <w:sz w:val="22"/>
          <w:szCs w:val="22"/>
        </w:rPr>
        <w:t>, con il versamento della cauzione di 200 euro,</w:t>
      </w:r>
      <w:r>
        <w:rPr>
          <w:sz w:val="22"/>
          <w:szCs w:val="22"/>
        </w:rPr>
        <w:t xml:space="preserve"> presuppone la volontà dell’utente a collegare il proprio impianto domestico alla rete di teleriscaldamento, ma non lo obbliga a realizzarlo</w:t>
      </w:r>
      <w:r w:rsidR="006C5A7D">
        <w:rPr>
          <w:sz w:val="22"/>
          <w:szCs w:val="22"/>
        </w:rPr>
        <w:t xml:space="preserve"> entro una precisa scadenza</w:t>
      </w:r>
      <w:r>
        <w:rPr>
          <w:sz w:val="22"/>
          <w:szCs w:val="22"/>
        </w:rPr>
        <w:t>.</w:t>
      </w:r>
      <w:r w:rsidR="005A5855">
        <w:rPr>
          <w:sz w:val="22"/>
          <w:szCs w:val="22"/>
        </w:rPr>
        <w:t xml:space="preserve"> L’utente può decidere di allacciarsi alla rete in qualsiasi momento, o decidere di non farlo.</w:t>
      </w:r>
      <w:r w:rsidR="00D86E12">
        <w:rPr>
          <w:sz w:val="22"/>
          <w:szCs w:val="22"/>
        </w:rPr>
        <w:t xml:space="preserve"> </w:t>
      </w:r>
      <w:r w:rsidR="006C5A7D">
        <w:rPr>
          <w:sz w:val="22"/>
          <w:szCs w:val="22"/>
        </w:rPr>
        <w:t>La cauzione rimane al Comune fino a quando l’utente non decide di sottoscrivere il contratto di fornitura e quindi detratta dal costo dello scambiatore. La cauzione verrà invece restituita all’utente solo nel caso che vi sia l’impossibilità tecnica all’allaccio, eventualmente definita dopo il sopralluogo dei tecnici comunali.</w:t>
      </w:r>
    </w:p>
    <w:p w14:paraId="7DF772B5" w14:textId="213A4EDC" w:rsidR="00461FE6" w:rsidRPr="000B4EBB" w:rsidRDefault="00461FE6" w:rsidP="00C070F4">
      <w:pPr>
        <w:pStyle w:val="Paragrafoelenco"/>
        <w:numPr>
          <w:ilvl w:val="0"/>
          <w:numId w:val="1"/>
        </w:numPr>
        <w:spacing w:line="240" w:lineRule="auto"/>
        <w:rPr>
          <w:b/>
          <w:bCs/>
          <w:i/>
          <w:iCs/>
          <w:color w:val="EE0000"/>
        </w:rPr>
      </w:pPr>
      <w:r w:rsidRPr="000B4EBB">
        <w:rPr>
          <w:b/>
          <w:bCs/>
          <w:i/>
          <w:iCs/>
          <w:color w:val="EE0000"/>
        </w:rPr>
        <w:t>Se sottoscrivo l’impegno all’allacciamento posso decidere di collegarmi in un secondo momento?</w:t>
      </w:r>
    </w:p>
    <w:p w14:paraId="54960149" w14:textId="0B22A129" w:rsidR="004A5D40" w:rsidRPr="006F1507" w:rsidRDefault="00685C74" w:rsidP="00C070F4">
      <w:pPr>
        <w:spacing w:line="240" w:lineRule="auto"/>
        <w:ind w:left="708"/>
        <w:rPr>
          <w:b/>
          <w:bCs/>
          <w:sz w:val="22"/>
          <w:szCs w:val="22"/>
        </w:rPr>
      </w:pPr>
      <w:r w:rsidRPr="006F1507">
        <w:rPr>
          <w:b/>
          <w:bCs/>
          <w:sz w:val="22"/>
          <w:szCs w:val="22"/>
        </w:rPr>
        <w:t>S</w:t>
      </w:r>
      <w:r w:rsidR="006F1507">
        <w:rPr>
          <w:b/>
          <w:bCs/>
          <w:sz w:val="22"/>
          <w:szCs w:val="22"/>
        </w:rPr>
        <w:t>ì</w:t>
      </w:r>
      <w:r w:rsidRPr="006F1507">
        <w:rPr>
          <w:b/>
          <w:bCs/>
          <w:sz w:val="22"/>
          <w:szCs w:val="22"/>
        </w:rPr>
        <w:t>’.</w:t>
      </w:r>
    </w:p>
    <w:p w14:paraId="1A5ACAB9" w14:textId="1D368CEE" w:rsidR="00461FE6" w:rsidRPr="000B4EBB" w:rsidRDefault="00461FE6" w:rsidP="0093627F">
      <w:pPr>
        <w:pStyle w:val="Paragrafoelenco"/>
        <w:numPr>
          <w:ilvl w:val="0"/>
          <w:numId w:val="1"/>
        </w:numPr>
        <w:spacing w:line="240" w:lineRule="auto"/>
        <w:contextualSpacing w:val="0"/>
        <w:jc w:val="both"/>
        <w:rPr>
          <w:b/>
          <w:bCs/>
          <w:i/>
          <w:iCs/>
          <w:color w:val="EE0000"/>
        </w:rPr>
      </w:pPr>
      <w:r w:rsidRPr="000B4EBB">
        <w:rPr>
          <w:b/>
          <w:bCs/>
          <w:i/>
          <w:iCs/>
          <w:color w:val="EE0000"/>
        </w:rPr>
        <w:t>Se sottoscrivo l’impegno all’allacciamento ma desidero collegarmi in un secondo momento sono obbligato ad acquistare subito lo scambiatore di calore?</w:t>
      </w:r>
    </w:p>
    <w:p w14:paraId="1AF0C372" w14:textId="615F7D58" w:rsidR="006F1507" w:rsidRPr="0093627F" w:rsidRDefault="006F1507" w:rsidP="0093627F">
      <w:pPr>
        <w:pStyle w:val="Paragrafoelenco"/>
        <w:spacing w:line="240" w:lineRule="auto"/>
        <w:contextualSpacing w:val="0"/>
        <w:jc w:val="both"/>
        <w:rPr>
          <w:sz w:val="22"/>
          <w:szCs w:val="22"/>
        </w:rPr>
      </w:pPr>
      <w:r w:rsidRPr="006F1507">
        <w:rPr>
          <w:b/>
          <w:bCs/>
          <w:sz w:val="22"/>
          <w:szCs w:val="22"/>
        </w:rPr>
        <w:t xml:space="preserve">No. </w:t>
      </w:r>
      <w:r w:rsidRPr="0093627F">
        <w:rPr>
          <w:sz w:val="22"/>
          <w:szCs w:val="22"/>
        </w:rPr>
        <w:t xml:space="preserve">L’acquisto può avvenire in un secondo momento, contestualmente </w:t>
      </w:r>
      <w:r w:rsidR="0093627F" w:rsidRPr="0093627F">
        <w:rPr>
          <w:sz w:val="22"/>
          <w:szCs w:val="22"/>
        </w:rPr>
        <w:t>a quando l’utente decide di collegarsi alla rete di teleriscaldamento</w:t>
      </w:r>
      <w:r w:rsidR="006C5A7D">
        <w:rPr>
          <w:sz w:val="22"/>
          <w:szCs w:val="22"/>
        </w:rPr>
        <w:t xml:space="preserve"> e sottoscrivere il contratto di fornitura.</w:t>
      </w:r>
    </w:p>
    <w:p w14:paraId="53F41005" w14:textId="3B0D1E26" w:rsidR="00461FE6" w:rsidRPr="000B4EBB" w:rsidRDefault="00461FE6" w:rsidP="00C070F4">
      <w:pPr>
        <w:pStyle w:val="Paragrafoelenco"/>
        <w:numPr>
          <w:ilvl w:val="0"/>
          <w:numId w:val="1"/>
        </w:numPr>
        <w:spacing w:line="240" w:lineRule="auto"/>
        <w:contextualSpacing w:val="0"/>
        <w:jc w:val="both"/>
        <w:rPr>
          <w:b/>
          <w:bCs/>
          <w:i/>
          <w:iCs/>
          <w:color w:val="EE0000"/>
        </w:rPr>
      </w:pPr>
      <w:r w:rsidRPr="000B4EBB">
        <w:rPr>
          <w:b/>
          <w:bCs/>
          <w:i/>
          <w:iCs/>
          <w:color w:val="EE0000"/>
        </w:rPr>
        <w:t>Ho sottoscritto l’impegno all’allacciamento ma</w:t>
      </w:r>
      <w:r w:rsidR="007F6C20" w:rsidRPr="000B4EBB">
        <w:rPr>
          <w:b/>
          <w:bCs/>
          <w:i/>
          <w:iCs/>
          <w:color w:val="EE0000"/>
        </w:rPr>
        <w:t xml:space="preserve"> ho cambiato idea e non desidero più avvalermi del servizio: ho diritto al rimborso dei 200 euro versati come impegno?</w:t>
      </w:r>
    </w:p>
    <w:p w14:paraId="1D435007" w14:textId="45D1406A" w:rsidR="00426ECC" w:rsidRDefault="00426ECC" w:rsidP="00426ECC">
      <w:pPr>
        <w:pStyle w:val="Paragrafoelenco"/>
        <w:spacing w:line="240" w:lineRule="auto"/>
        <w:contextualSpacing w:val="0"/>
        <w:jc w:val="both"/>
        <w:rPr>
          <w:rFonts w:cstheme="minorHAnsi"/>
          <w:spacing w:val="-2"/>
          <w:sz w:val="22"/>
          <w:szCs w:val="22"/>
        </w:rPr>
      </w:pPr>
      <w:r w:rsidRPr="000A452D">
        <w:rPr>
          <w:rFonts w:cstheme="minorHAnsi"/>
          <w:b/>
          <w:bCs/>
          <w:spacing w:val="-2"/>
          <w:sz w:val="22"/>
          <w:szCs w:val="22"/>
        </w:rPr>
        <w:t>Sì</w:t>
      </w:r>
      <w:r w:rsidR="000A452D">
        <w:rPr>
          <w:rFonts w:cstheme="minorHAnsi"/>
          <w:b/>
          <w:bCs/>
          <w:spacing w:val="-2"/>
          <w:sz w:val="22"/>
          <w:szCs w:val="22"/>
        </w:rPr>
        <w:t>,</w:t>
      </w:r>
      <w:r w:rsidR="000A452D" w:rsidRPr="000A452D">
        <w:rPr>
          <w:rFonts w:cstheme="minorHAnsi"/>
          <w:b/>
          <w:bCs/>
          <w:spacing w:val="-2"/>
          <w:sz w:val="22"/>
          <w:szCs w:val="22"/>
        </w:rPr>
        <w:t xml:space="preserve"> </w:t>
      </w:r>
      <w:r w:rsidR="000A452D" w:rsidRPr="000A452D">
        <w:rPr>
          <w:rFonts w:cstheme="minorHAnsi"/>
          <w:spacing w:val="-2"/>
          <w:sz w:val="22"/>
          <w:szCs w:val="22"/>
        </w:rPr>
        <w:t>ma solo nel caso</w:t>
      </w:r>
      <w:r w:rsidR="000A452D" w:rsidRPr="000A452D">
        <w:rPr>
          <w:rFonts w:cstheme="minorHAnsi"/>
          <w:b/>
          <w:bCs/>
          <w:spacing w:val="-2"/>
          <w:sz w:val="22"/>
          <w:szCs w:val="22"/>
        </w:rPr>
        <w:t xml:space="preserve"> </w:t>
      </w:r>
      <w:r>
        <w:rPr>
          <w:rFonts w:cstheme="minorHAnsi"/>
          <w:spacing w:val="-2"/>
          <w:sz w:val="22"/>
          <w:szCs w:val="22"/>
        </w:rPr>
        <w:t>in cui</w:t>
      </w:r>
      <w:r w:rsidRPr="00426ECC">
        <w:rPr>
          <w:rFonts w:cstheme="minorHAnsi"/>
          <w:spacing w:val="-2"/>
          <w:sz w:val="22"/>
          <w:szCs w:val="22"/>
        </w:rPr>
        <w:t>, dopo il sopralluogo dei tecnici comunali presso l’</w:t>
      </w:r>
      <w:r>
        <w:rPr>
          <w:rFonts w:cstheme="minorHAnsi"/>
          <w:spacing w:val="-2"/>
          <w:sz w:val="22"/>
          <w:szCs w:val="22"/>
        </w:rPr>
        <w:t>immobile</w:t>
      </w:r>
      <w:r w:rsidRPr="00426ECC">
        <w:rPr>
          <w:rFonts w:cstheme="minorHAnsi"/>
          <w:spacing w:val="-2"/>
          <w:sz w:val="22"/>
          <w:szCs w:val="22"/>
        </w:rPr>
        <w:t>,</w:t>
      </w:r>
      <w:r>
        <w:rPr>
          <w:rFonts w:cstheme="minorHAnsi"/>
          <w:spacing w:val="-2"/>
          <w:sz w:val="22"/>
          <w:szCs w:val="22"/>
        </w:rPr>
        <w:t xml:space="preserve"> si riscontri</w:t>
      </w:r>
      <w:r w:rsidRPr="00426ECC">
        <w:rPr>
          <w:rFonts w:cstheme="minorHAnsi"/>
          <w:spacing w:val="-2"/>
          <w:sz w:val="22"/>
          <w:szCs w:val="22"/>
        </w:rPr>
        <w:t xml:space="preserve"> impossibilità </w:t>
      </w:r>
      <w:r>
        <w:rPr>
          <w:rFonts w:cstheme="minorHAnsi"/>
          <w:spacing w:val="-2"/>
          <w:sz w:val="22"/>
          <w:szCs w:val="22"/>
        </w:rPr>
        <w:t>tecnic</w:t>
      </w:r>
      <w:r w:rsidR="000A452D">
        <w:rPr>
          <w:rFonts w:cstheme="minorHAnsi"/>
          <w:spacing w:val="-2"/>
          <w:sz w:val="22"/>
          <w:szCs w:val="22"/>
        </w:rPr>
        <w:t xml:space="preserve">o/economica </w:t>
      </w:r>
      <w:r w:rsidRPr="00426ECC">
        <w:rPr>
          <w:rFonts w:cstheme="minorHAnsi"/>
          <w:spacing w:val="-2"/>
          <w:sz w:val="22"/>
          <w:szCs w:val="22"/>
        </w:rPr>
        <w:t>all’allaccio</w:t>
      </w:r>
      <w:r>
        <w:rPr>
          <w:rFonts w:cstheme="minorHAnsi"/>
          <w:spacing w:val="-2"/>
          <w:sz w:val="22"/>
          <w:szCs w:val="22"/>
        </w:rPr>
        <w:t xml:space="preserve"> stesso.</w:t>
      </w:r>
      <w:r w:rsidR="000B4EBB">
        <w:rPr>
          <w:rFonts w:cstheme="minorHAnsi"/>
          <w:spacing w:val="-2"/>
          <w:sz w:val="22"/>
          <w:szCs w:val="22"/>
        </w:rPr>
        <w:t xml:space="preserve"> In tutti gli altri casi la cauzione rimane al Comune </w:t>
      </w:r>
      <w:r w:rsidR="00E02D2A">
        <w:rPr>
          <w:rFonts w:cstheme="minorHAnsi"/>
          <w:spacing w:val="-2"/>
          <w:sz w:val="22"/>
          <w:szCs w:val="22"/>
        </w:rPr>
        <w:t>ma essendo nominativa,</w:t>
      </w:r>
      <w:r w:rsidR="000B4EBB">
        <w:rPr>
          <w:rFonts w:cstheme="minorHAnsi"/>
          <w:spacing w:val="-2"/>
          <w:sz w:val="22"/>
          <w:szCs w:val="22"/>
        </w:rPr>
        <w:t xml:space="preserve"> potrà essere utilizzata dal</w:t>
      </w:r>
      <w:r w:rsidR="00E02D2A">
        <w:rPr>
          <w:rFonts w:cstheme="minorHAnsi"/>
          <w:spacing w:val="-2"/>
          <w:sz w:val="22"/>
          <w:szCs w:val="22"/>
        </w:rPr>
        <w:t xml:space="preserve"> titolare</w:t>
      </w:r>
      <w:r w:rsidR="000B4EBB">
        <w:rPr>
          <w:rFonts w:cstheme="minorHAnsi"/>
          <w:spacing w:val="-2"/>
          <w:sz w:val="22"/>
          <w:szCs w:val="22"/>
        </w:rPr>
        <w:t xml:space="preserve">, </w:t>
      </w:r>
      <w:r w:rsidR="000B4EBB" w:rsidRPr="00E02D2A">
        <w:rPr>
          <w:rFonts w:cstheme="minorHAnsi"/>
          <w:spacing w:val="-2"/>
          <w:sz w:val="22"/>
          <w:szCs w:val="22"/>
          <w:u w:val="single"/>
        </w:rPr>
        <w:t>senza scadenza temporale</w:t>
      </w:r>
      <w:r w:rsidR="000B4EBB">
        <w:rPr>
          <w:rFonts w:cstheme="minorHAnsi"/>
          <w:spacing w:val="-2"/>
          <w:sz w:val="22"/>
          <w:szCs w:val="22"/>
        </w:rPr>
        <w:t xml:space="preserve">, per futuri </w:t>
      </w:r>
      <w:r w:rsidR="00E02D2A">
        <w:rPr>
          <w:rFonts w:cstheme="minorHAnsi"/>
          <w:spacing w:val="-2"/>
          <w:sz w:val="22"/>
          <w:szCs w:val="22"/>
        </w:rPr>
        <w:t>cambiamenti</w:t>
      </w:r>
      <w:r w:rsidR="000B4EBB">
        <w:rPr>
          <w:rFonts w:cstheme="minorHAnsi"/>
          <w:spacing w:val="-2"/>
          <w:sz w:val="22"/>
          <w:szCs w:val="22"/>
        </w:rPr>
        <w:t xml:space="preserve"> (ad esempio ceduta a terzi in caso di c</w:t>
      </w:r>
      <w:r w:rsidR="00E02D2A">
        <w:rPr>
          <w:rFonts w:cstheme="minorHAnsi"/>
          <w:spacing w:val="-2"/>
          <w:sz w:val="22"/>
          <w:szCs w:val="22"/>
        </w:rPr>
        <w:t>o</w:t>
      </w:r>
      <w:r w:rsidR="000B4EBB">
        <w:rPr>
          <w:rFonts w:cstheme="minorHAnsi"/>
          <w:spacing w:val="-2"/>
          <w:sz w:val="22"/>
          <w:szCs w:val="22"/>
        </w:rPr>
        <w:t>mpravendita, locazione, usufrutto, ecc.).</w:t>
      </w:r>
    </w:p>
    <w:p w14:paraId="296A3137" w14:textId="6F29568A" w:rsidR="00AF59EE" w:rsidRPr="00E02D2A" w:rsidRDefault="00441A73" w:rsidP="00AF59EE">
      <w:pPr>
        <w:pStyle w:val="Paragrafoelenco"/>
        <w:numPr>
          <w:ilvl w:val="0"/>
          <w:numId w:val="1"/>
        </w:numPr>
        <w:spacing w:line="240" w:lineRule="auto"/>
        <w:contextualSpacing w:val="0"/>
        <w:rPr>
          <w:b/>
          <w:bCs/>
          <w:i/>
          <w:iCs/>
          <w:color w:val="EE0000"/>
        </w:rPr>
      </w:pPr>
      <w:r w:rsidRPr="00E02D2A">
        <w:rPr>
          <w:b/>
          <w:bCs/>
          <w:i/>
          <w:iCs/>
          <w:color w:val="EE0000"/>
        </w:rPr>
        <w:t>Il mio immobile non ha termosifoni ed attualmente utilizzo condizionatori d’aria con split, mi posso collegare al teleriscaldamento?</w:t>
      </w:r>
    </w:p>
    <w:p w14:paraId="73618F0D" w14:textId="281AAEF0" w:rsidR="008D3C5A" w:rsidRDefault="008D3C5A" w:rsidP="004033DE">
      <w:pPr>
        <w:pStyle w:val="Paragrafoelenco"/>
        <w:spacing w:line="240" w:lineRule="auto"/>
        <w:contextualSpacing w:val="0"/>
        <w:jc w:val="both"/>
        <w:rPr>
          <w:sz w:val="22"/>
          <w:szCs w:val="22"/>
        </w:rPr>
      </w:pPr>
      <w:r>
        <w:rPr>
          <w:sz w:val="22"/>
          <w:szCs w:val="22"/>
        </w:rPr>
        <w:t xml:space="preserve">Ai fini del riscaldamento </w:t>
      </w:r>
      <w:r w:rsidR="00F96FA5" w:rsidRPr="008D3C5A">
        <w:rPr>
          <w:sz w:val="22"/>
          <w:szCs w:val="22"/>
          <w:u w:val="single"/>
        </w:rPr>
        <w:t>non è utilizzabile</w:t>
      </w:r>
      <w:r w:rsidR="00F96FA5" w:rsidRPr="00F96FA5">
        <w:rPr>
          <w:sz w:val="22"/>
          <w:szCs w:val="22"/>
        </w:rPr>
        <w:t xml:space="preserve"> da impianti </w:t>
      </w:r>
      <w:r w:rsidR="00F96FA5">
        <w:rPr>
          <w:sz w:val="22"/>
          <w:szCs w:val="22"/>
        </w:rPr>
        <w:t xml:space="preserve">del </w:t>
      </w:r>
      <w:r w:rsidR="00F96FA5" w:rsidRPr="00F96FA5">
        <w:rPr>
          <w:sz w:val="22"/>
          <w:szCs w:val="22"/>
        </w:rPr>
        <w:t xml:space="preserve">tipo condizionatori ad aria (split), stufette o termosifoni elettrici, o comunque sistemi </w:t>
      </w:r>
      <w:r w:rsidR="00F96FA5" w:rsidRPr="00E02D2A">
        <w:rPr>
          <w:sz w:val="22"/>
          <w:szCs w:val="22"/>
          <w:u w:val="single"/>
        </w:rPr>
        <w:t xml:space="preserve">non alimentati da </w:t>
      </w:r>
      <w:r w:rsidR="000A452D" w:rsidRPr="00E02D2A">
        <w:rPr>
          <w:sz w:val="22"/>
          <w:szCs w:val="22"/>
          <w:u w:val="single"/>
        </w:rPr>
        <w:t>circuiti termoidraulici</w:t>
      </w:r>
      <w:r w:rsidR="000A452D">
        <w:rPr>
          <w:sz w:val="22"/>
          <w:szCs w:val="22"/>
        </w:rPr>
        <w:t xml:space="preserve"> (termosifoni, sistemi a pavimenti, ecc.) collegati a caldaie o pompe di calore. </w:t>
      </w:r>
    </w:p>
    <w:p w14:paraId="6BC354EC" w14:textId="132BB32C" w:rsidR="00AF59EE" w:rsidRDefault="000A452D" w:rsidP="004033DE">
      <w:pPr>
        <w:pStyle w:val="Paragrafoelenco"/>
        <w:spacing w:line="240" w:lineRule="auto"/>
        <w:contextualSpacing w:val="0"/>
        <w:jc w:val="both"/>
        <w:rPr>
          <w:sz w:val="22"/>
          <w:szCs w:val="22"/>
        </w:rPr>
      </w:pPr>
      <w:r>
        <w:rPr>
          <w:sz w:val="22"/>
          <w:szCs w:val="22"/>
        </w:rPr>
        <w:t>Tuttavia può essere utilizzato anche solamente per la produzione di acqua calda sanitaria</w:t>
      </w:r>
      <w:r w:rsidR="008D3C5A">
        <w:rPr>
          <w:sz w:val="22"/>
          <w:szCs w:val="22"/>
        </w:rPr>
        <w:t xml:space="preserve"> o per usi commerciali/industriali. In questi casi è opportuno verificare con il Comune il tipo di scambiatore da utilizzare in base alle esigenze dell’utente.</w:t>
      </w:r>
    </w:p>
    <w:p w14:paraId="536ED83F" w14:textId="77777777" w:rsidR="00F33568" w:rsidRDefault="00F33568" w:rsidP="004033DE">
      <w:pPr>
        <w:pStyle w:val="Paragrafoelenco"/>
        <w:spacing w:line="240" w:lineRule="auto"/>
        <w:contextualSpacing w:val="0"/>
        <w:jc w:val="both"/>
        <w:rPr>
          <w:sz w:val="22"/>
          <w:szCs w:val="22"/>
        </w:rPr>
      </w:pPr>
    </w:p>
    <w:p w14:paraId="406CBC80" w14:textId="77777777" w:rsidR="00F33568" w:rsidRPr="00AF59EE" w:rsidRDefault="00F33568" w:rsidP="004033DE">
      <w:pPr>
        <w:pStyle w:val="Paragrafoelenco"/>
        <w:spacing w:line="240" w:lineRule="auto"/>
        <w:contextualSpacing w:val="0"/>
        <w:jc w:val="both"/>
        <w:rPr>
          <w:sz w:val="22"/>
          <w:szCs w:val="22"/>
        </w:rPr>
      </w:pPr>
    </w:p>
    <w:p w14:paraId="3F8600B6" w14:textId="49E725ED" w:rsidR="00441A73" w:rsidRPr="00E02D2A" w:rsidRDefault="00441A73" w:rsidP="00C070F4">
      <w:pPr>
        <w:pStyle w:val="Paragrafoelenco"/>
        <w:numPr>
          <w:ilvl w:val="0"/>
          <w:numId w:val="1"/>
        </w:numPr>
        <w:spacing w:after="120" w:line="240" w:lineRule="auto"/>
        <w:contextualSpacing w:val="0"/>
        <w:jc w:val="both"/>
        <w:rPr>
          <w:b/>
          <w:bCs/>
          <w:i/>
          <w:iCs/>
          <w:color w:val="EE0000"/>
        </w:rPr>
      </w:pPr>
      <w:r w:rsidRPr="00E02D2A">
        <w:rPr>
          <w:b/>
          <w:bCs/>
          <w:i/>
          <w:iCs/>
          <w:color w:val="EE0000"/>
        </w:rPr>
        <w:t xml:space="preserve">Il teleriscaldamento fornisce anche acqua calda sanitaria </w:t>
      </w:r>
      <w:r w:rsidR="008D3C5A" w:rsidRPr="00E02D2A">
        <w:rPr>
          <w:b/>
          <w:bCs/>
          <w:i/>
          <w:iCs/>
          <w:color w:val="EE0000"/>
        </w:rPr>
        <w:t xml:space="preserve">immediata </w:t>
      </w:r>
      <w:r w:rsidRPr="00E02D2A">
        <w:rPr>
          <w:b/>
          <w:bCs/>
          <w:i/>
          <w:iCs/>
          <w:color w:val="EE0000"/>
        </w:rPr>
        <w:t xml:space="preserve">o devo installare un boiler o </w:t>
      </w:r>
      <w:proofErr w:type="spellStart"/>
      <w:r w:rsidRPr="00E02D2A">
        <w:rPr>
          <w:b/>
          <w:bCs/>
          <w:i/>
          <w:iCs/>
          <w:color w:val="EE0000"/>
        </w:rPr>
        <w:t>puffer</w:t>
      </w:r>
      <w:proofErr w:type="spellEnd"/>
      <w:r w:rsidRPr="00E02D2A">
        <w:rPr>
          <w:b/>
          <w:bCs/>
          <w:i/>
          <w:iCs/>
          <w:color w:val="EE0000"/>
        </w:rPr>
        <w:t xml:space="preserve"> aggiuntivo?</w:t>
      </w:r>
    </w:p>
    <w:p w14:paraId="704C282D" w14:textId="71B14FB3" w:rsidR="004033DE" w:rsidRPr="0087496A" w:rsidRDefault="0087496A" w:rsidP="00F96FA5">
      <w:pPr>
        <w:pStyle w:val="Paragrafoelenco"/>
        <w:spacing w:after="120" w:line="240" w:lineRule="auto"/>
        <w:contextualSpacing w:val="0"/>
        <w:jc w:val="both"/>
        <w:rPr>
          <w:sz w:val="22"/>
          <w:szCs w:val="22"/>
        </w:rPr>
      </w:pPr>
      <w:r>
        <w:rPr>
          <w:sz w:val="22"/>
          <w:szCs w:val="22"/>
        </w:rPr>
        <w:t>G</w:t>
      </w:r>
      <w:r w:rsidRPr="0087496A">
        <w:rPr>
          <w:sz w:val="22"/>
          <w:szCs w:val="22"/>
        </w:rPr>
        <w:t xml:space="preserve">li scambiatori di calore forniti dal Comune sono già predisposti per la fornitura di acqua calda istantanea ad uso igienico-sanitario e quindi non necessitano dell’acquisto di nuovi sistemi di accumulo (esempio: boiler, volano, </w:t>
      </w:r>
      <w:proofErr w:type="spellStart"/>
      <w:r w:rsidRPr="0087496A">
        <w:rPr>
          <w:sz w:val="22"/>
          <w:szCs w:val="22"/>
        </w:rPr>
        <w:t>puffer</w:t>
      </w:r>
      <w:proofErr w:type="spellEnd"/>
      <w:r w:rsidRPr="0087496A">
        <w:rPr>
          <w:sz w:val="22"/>
          <w:szCs w:val="22"/>
        </w:rPr>
        <w:t xml:space="preserve">, bollitore, ecc.). </w:t>
      </w:r>
      <w:r>
        <w:rPr>
          <w:sz w:val="22"/>
          <w:szCs w:val="22"/>
        </w:rPr>
        <w:t>Nel</w:t>
      </w:r>
      <w:r w:rsidRPr="0087496A">
        <w:rPr>
          <w:sz w:val="22"/>
          <w:szCs w:val="22"/>
        </w:rPr>
        <w:t xml:space="preserve"> caso in cui l’immobile sia già dotato di tali sistemi di accumulo, questi rimangono tuttavia compatibili ed abbinabili all’impianto di teleriscaldamento, a scelta dell’utente. In ogni caso è sempre opportuno consultarsi con un termotecnico di fiducia</w:t>
      </w:r>
      <w:r w:rsidR="008D3C5A">
        <w:rPr>
          <w:sz w:val="22"/>
          <w:szCs w:val="22"/>
        </w:rPr>
        <w:t xml:space="preserve"> per valutarne la convenienza</w:t>
      </w:r>
      <w:r w:rsidRPr="0087496A">
        <w:rPr>
          <w:sz w:val="22"/>
          <w:szCs w:val="22"/>
        </w:rPr>
        <w:t>.</w:t>
      </w:r>
    </w:p>
    <w:p w14:paraId="1DFD2B62" w14:textId="16941342" w:rsidR="00441A73" w:rsidRPr="00E02D2A" w:rsidRDefault="00441A73" w:rsidP="00C070F4">
      <w:pPr>
        <w:pStyle w:val="Paragrafoelenco"/>
        <w:numPr>
          <w:ilvl w:val="0"/>
          <w:numId w:val="1"/>
        </w:numPr>
        <w:spacing w:after="120" w:line="240" w:lineRule="auto"/>
        <w:contextualSpacing w:val="0"/>
        <w:jc w:val="both"/>
        <w:rPr>
          <w:b/>
          <w:bCs/>
          <w:i/>
          <w:iCs/>
          <w:color w:val="EE0000"/>
        </w:rPr>
      </w:pPr>
      <w:r w:rsidRPr="00E02D2A">
        <w:rPr>
          <w:b/>
          <w:bCs/>
          <w:i/>
          <w:iCs/>
          <w:color w:val="EE0000"/>
        </w:rPr>
        <w:t>Il teleriscaldamento è compatibile con altri sistemi di riscaldamento (caldaie, te</w:t>
      </w:r>
      <w:r w:rsidR="005644ED" w:rsidRPr="00E02D2A">
        <w:rPr>
          <w:b/>
          <w:bCs/>
          <w:i/>
          <w:iCs/>
          <w:color w:val="EE0000"/>
        </w:rPr>
        <w:t>r</w:t>
      </w:r>
      <w:r w:rsidRPr="00E02D2A">
        <w:rPr>
          <w:b/>
          <w:bCs/>
          <w:i/>
          <w:iCs/>
          <w:color w:val="EE0000"/>
        </w:rPr>
        <w:t>mocamini, ecc.)?</w:t>
      </w:r>
    </w:p>
    <w:p w14:paraId="2F05C2FA" w14:textId="2C8C2321" w:rsidR="008B66DE" w:rsidRPr="00F07FD1" w:rsidRDefault="008B66DE" w:rsidP="00F96FA5">
      <w:pPr>
        <w:pStyle w:val="Paragrafoelenco"/>
        <w:spacing w:after="120" w:line="240" w:lineRule="auto"/>
        <w:contextualSpacing w:val="0"/>
        <w:jc w:val="both"/>
        <w:rPr>
          <w:sz w:val="22"/>
          <w:szCs w:val="22"/>
        </w:rPr>
      </w:pPr>
      <w:r w:rsidRPr="008B66DE">
        <w:rPr>
          <w:b/>
          <w:bCs/>
          <w:sz w:val="22"/>
          <w:szCs w:val="22"/>
        </w:rPr>
        <w:t>Sì.</w:t>
      </w:r>
      <w:r>
        <w:rPr>
          <w:b/>
          <w:bCs/>
          <w:sz w:val="22"/>
          <w:szCs w:val="22"/>
        </w:rPr>
        <w:t xml:space="preserve"> </w:t>
      </w:r>
      <w:r w:rsidR="00F07FD1">
        <w:rPr>
          <w:sz w:val="22"/>
          <w:szCs w:val="22"/>
        </w:rPr>
        <w:t xml:space="preserve">Il collegamento alla rete di teleriscaldamento non esclude la possibilità per l’utente di mantenere anche il precedente sistema, utilizzando fra l’altro l’impianto esistente (termosifoni compresi). </w:t>
      </w:r>
      <w:r w:rsidR="0093551B">
        <w:rPr>
          <w:sz w:val="22"/>
          <w:szCs w:val="22"/>
        </w:rPr>
        <w:t>È</w:t>
      </w:r>
      <w:r w:rsidR="00F07FD1">
        <w:rPr>
          <w:sz w:val="22"/>
          <w:szCs w:val="22"/>
        </w:rPr>
        <w:t xml:space="preserve"> facoltà dell’utente scegliere di far coesistere due o più fonti di energia per il riscaldamento della propria abitazione, nonché la produzione di acqua calda sanitaria.</w:t>
      </w:r>
    </w:p>
    <w:p w14:paraId="2C65817E" w14:textId="586BC73D" w:rsidR="00441A73" w:rsidRPr="00E02D2A" w:rsidRDefault="00441A73" w:rsidP="008B66DE">
      <w:pPr>
        <w:pStyle w:val="Paragrafoelenco"/>
        <w:numPr>
          <w:ilvl w:val="0"/>
          <w:numId w:val="1"/>
        </w:numPr>
        <w:spacing w:after="120" w:line="240" w:lineRule="auto"/>
        <w:contextualSpacing w:val="0"/>
        <w:rPr>
          <w:b/>
          <w:bCs/>
          <w:i/>
          <w:iCs/>
          <w:color w:val="EE0000"/>
        </w:rPr>
      </w:pPr>
      <w:r w:rsidRPr="00E02D2A">
        <w:rPr>
          <w:b/>
          <w:bCs/>
          <w:i/>
          <w:iCs/>
          <w:color w:val="EE0000"/>
        </w:rPr>
        <w:t>Lo scambiatore di calore deve essere revisionato ogni anno come le caldaie?</w:t>
      </w:r>
    </w:p>
    <w:p w14:paraId="6DC0B080" w14:textId="73793298" w:rsidR="00310F65" w:rsidRPr="00310F65" w:rsidRDefault="00310F65" w:rsidP="00310F65">
      <w:pPr>
        <w:pStyle w:val="Paragrafoelenco"/>
        <w:spacing w:after="120" w:line="240" w:lineRule="auto"/>
        <w:contextualSpacing w:val="0"/>
        <w:rPr>
          <w:sz w:val="22"/>
          <w:szCs w:val="22"/>
        </w:rPr>
      </w:pPr>
      <w:r w:rsidRPr="00310F65">
        <w:rPr>
          <w:sz w:val="22"/>
          <w:szCs w:val="22"/>
        </w:rPr>
        <w:t>A</w:t>
      </w:r>
      <w:r>
        <w:rPr>
          <w:sz w:val="22"/>
          <w:szCs w:val="22"/>
        </w:rPr>
        <w:t xml:space="preserve">ttualmente sugli scambiatori di calore è previsto obbligo di revisione </w:t>
      </w:r>
      <w:r w:rsidR="0093551B" w:rsidRPr="0093551B">
        <w:rPr>
          <w:sz w:val="22"/>
          <w:szCs w:val="22"/>
          <w:u w:val="single"/>
        </w:rPr>
        <w:t>ogni 4 anni</w:t>
      </w:r>
      <w:r>
        <w:rPr>
          <w:sz w:val="22"/>
          <w:szCs w:val="22"/>
        </w:rPr>
        <w:t>.</w:t>
      </w:r>
    </w:p>
    <w:p w14:paraId="31674736" w14:textId="08867685" w:rsidR="00441A73" w:rsidRPr="00E02D2A" w:rsidRDefault="00441A73" w:rsidP="008B66DE">
      <w:pPr>
        <w:pStyle w:val="Paragrafoelenco"/>
        <w:numPr>
          <w:ilvl w:val="0"/>
          <w:numId w:val="1"/>
        </w:numPr>
        <w:spacing w:after="120" w:line="240" w:lineRule="auto"/>
        <w:contextualSpacing w:val="0"/>
        <w:rPr>
          <w:b/>
          <w:bCs/>
          <w:i/>
          <w:iCs/>
          <w:color w:val="EE0000"/>
        </w:rPr>
      </w:pPr>
      <w:r w:rsidRPr="00E02D2A">
        <w:rPr>
          <w:b/>
          <w:bCs/>
          <w:i/>
          <w:iCs/>
          <w:color w:val="EE0000"/>
        </w:rPr>
        <w:t>Per i lavori di allaccio, posso usufruire di detrazioni fiscali?</w:t>
      </w:r>
    </w:p>
    <w:p w14:paraId="43F00CAB" w14:textId="5571B4F7" w:rsidR="00F96FA5" w:rsidRPr="00BB14AA" w:rsidRDefault="00F96FA5" w:rsidP="00F96FA5">
      <w:pPr>
        <w:pStyle w:val="Paragrafoelenco"/>
        <w:spacing w:after="120" w:line="240" w:lineRule="auto"/>
        <w:contextualSpacing w:val="0"/>
        <w:jc w:val="both"/>
        <w:rPr>
          <w:sz w:val="22"/>
          <w:szCs w:val="22"/>
        </w:rPr>
      </w:pPr>
      <w:r w:rsidRPr="00BB14AA">
        <w:rPr>
          <w:b/>
          <w:bCs/>
          <w:sz w:val="22"/>
          <w:szCs w:val="22"/>
        </w:rPr>
        <w:t>Sì.</w:t>
      </w:r>
      <w:r w:rsidRPr="00BB14AA">
        <w:rPr>
          <w:sz w:val="22"/>
          <w:szCs w:val="22"/>
        </w:rPr>
        <w:t xml:space="preserve"> Le spese tecniche e di realizzazione lavori nelle parti private (anche condominiali) sono fiscalmente detraibili alle condizioni di cui alla normativa in vigore al momento dei lavori (attualmente variabile dal 36% al 50% o 65% a seconda dei casi). Ovviamente, per usufruire di suddette agevolazioni fiscali in sede di dichiarazione dei redditi occorre aver avviato una pratica edilizia (CIL, CILA,</w:t>
      </w:r>
      <w:r w:rsidR="0093551B">
        <w:rPr>
          <w:sz w:val="22"/>
          <w:szCs w:val="22"/>
        </w:rPr>
        <w:t xml:space="preserve"> permesso a costruire, </w:t>
      </w:r>
      <w:r w:rsidRPr="00BB14AA">
        <w:rPr>
          <w:sz w:val="22"/>
          <w:szCs w:val="22"/>
        </w:rPr>
        <w:t xml:space="preserve"> ecc.).</w:t>
      </w:r>
    </w:p>
    <w:p w14:paraId="509369C9" w14:textId="0470580C" w:rsidR="00441A73" w:rsidRPr="00E02D2A" w:rsidRDefault="00441A73" w:rsidP="00BB14AA">
      <w:pPr>
        <w:pStyle w:val="Paragrafoelenco"/>
        <w:numPr>
          <w:ilvl w:val="0"/>
          <w:numId w:val="1"/>
        </w:numPr>
        <w:spacing w:after="120" w:line="240" w:lineRule="auto"/>
        <w:contextualSpacing w:val="0"/>
        <w:jc w:val="both"/>
        <w:rPr>
          <w:b/>
          <w:bCs/>
          <w:i/>
          <w:iCs/>
          <w:color w:val="EE0000"/>
        </w:rPr>
      </w:pPr>
      <w:r w:rsidRPr="00E02D2A">
        <w:rPr>
          <w:b/>
          <w:bCs/>
          <w:i/>
          <w:iCs/>
          <w:color w:val="EE0000"/>
        </w:rPr>
        <w:t xml:space="preserve">La richiesta di allaccio può essere presentata anche </w:t>
      </w:r>
      <w:r w:rsidR="00530913" w:rsidRPr="00E02D2A">
        <w:rPr>
          <w:b/>
          <w:bCs/>
          <w:i/>
          <w:iCs/>
          <w:color w:val="EE0000"/>
        </w:rPr>
        <w:t>da chi non è proprietario dell’immobile (affittuario, usufruttuario, ecc.)?</w:t>
      </w:r>
    </w:p>
    <w:p w14:paraId="42F6F2A0" w14:textId="71017F1E" w:rsidR="00F96FA5" w:rsidRPr="00BB14AA" w:rsidRDefault="005A4FC4" w:rsidP="005A4FC4">
      <w:pPr>
        <w:pStyle w:val="Paragrafoelenco"/>
        <w:spacing w:after="120" w:line="240" w:lineRule="auto"/>
        <w:contextualSpacing w:val="0"/>
        <w:jc w:val="both"/>
        <w:rPr>
          <w:sz w:val="22"/>
          <w:szCs w:val="22"/>
        </w:rPr>
      </w:pPr>
      <w:r w:rsidRPr="00BB14AA">
        <w:rPr>
          <w:sz w:val="22"/>
          <w:szCs w:val="22"/>
        </w:rPr>
        <w:t>Il solo proprietario dell’immobile ha titolo di richiedere le opere di allacciamento dalla tubazione stradale al muro di cinta, o facciata, o pertinenze esterne, condominiali o private.</w:t>
      </w:r>
      <w:r w:rsidR="00F60A1C">
        <w:rPr>
          <w:sz w:val="22"/>
          <w:szCs w:val="22"/>
        </w:rPr>
        <w:t xml:space="preserve"> Il successivo contratto di fornitura può essere invece intestato anche ad altri aventi diritto (affittuari, usufruttuari, ecc.). La cessione del contratto di fornitura ovviamente può essere trasmessa a successivi aventi diritto con la voltura.</w:t>
      </w:r>
    </w:p>
    <w:p w14:paraId="2C2496A8" w14:textId="50DDE973" w:rsidR="00530913" w:rsidRPr="00E02D2A" w:rsidRDefault="00530913" w:rsidP="00C070F4">
      <w:pPr>
        <w:pStyle w:val="Paragrafoelenco"/>
        <w:numPr>
          <w:ilvl w:val="0"/>
          <w:numId w:val="1"/>
        </w:numPr>
        <w:spacing w:after="120" w:line="240" w:lineRule="auto"/>
        <w:contextualSpacing w:val="0"/>
        <w:jc w:val="both"/>
        <w:rPr>
          <w:b/>
          <w:bCs/>
          <w:i/>
          <w:iCs/>
          <w:color w:val="EE0000"/>
        </w:rPr>
      </w:pPr>
      <w:r w:rsidRPr="00E02D2A">
        <w:rPr>
          <w:b/>
          <w:bCs/>
          <w:i/>
          <w:iCs/>
          <w:color w:val="EE0000"/>
        </w:rPr>
        <w:t>Nella proprietà privata, dal contatore stradale all’edificio, le tubazioni devono essere obbligatoriamente interrate?</w:t>
      </w:r>
    </w:p>
    <w:p w14:paraId="19ACEBD4" w14:textId="764A4699" w:rsidR="005A4FC4" w:rsidRDefault="00D31139" w:rsidP="00D31139">
      <w:pPr>
        <w:pStyle w:val="Paragrafoelenco"/>
        <w:spacing w:after="120" w:line="240" w:lineRule="auto"/>
        <w:contextualSpacing w:val="0"/>
        <w:jc w:val="both"/>
        <w:rPr>
          <w:sz w:val="22"/>
          <w:szCs w:val="22"/>
        </w:rPr>
      </w:pPr>
      <w:r>
        <w:rPr>
          <w:sz w:val="22"/>
          <w:szCs w:val="22"/>
        </w:rPr>
        <w:t>No, non esiste alcun obbligo. Le tubazioni possono essere anche fuori terra, purché</w:t>
      </w:r>
      <w:r w:rsidR="005A4FC4" w:rsidRPr="00BB14AA">
        <w:rPr>
          <w:sz w:val="22"/>
          <w:szCs w:val="22"/>
        </w:rPr>
        <w:t xml:space="preserve"> opportunamente protette mediante canalizzazione.</w:t>
      </w:r>
      <w:r>
        <w:rPr>
          <w:sz w:val="22"/>
          <w:szCs w:val="22"/>
        </w:rPr>
        <w:t xml:space="preserve"> Il disciplinare tecnico per gli installatori dettaglia le caratteristiche delle tubazioni e delle protezioni.</w:t>
      </w:r>
    </w:p>
    <w:p w14:paraId="5185BBFD" w14:textId="4EF6E074" w:rsidR="00530913" w:rsidRPr="00E02D2A" w:rsidRDefault="00530913" w:rsidP="005A4FC4">
      <w:pPr>
        <w:pStyle w:val="Paragrafoelenco"/>
        <w:numPr>
          <w:ilvl w:val="0"/>
          <w:numId w:val="1"/>
        </w:numPr>
        <w:spacing w:after="120" w:line="240" w:lineRule="auto"/>
        <w:contextualSpacing w:val="0"/>
        <w:rPr>
          <w:b/>
          <w:bCs/>
          <w:i/>
          <w:iCs/>
          <w:color w:val="EE0000"/>
        </w:rPr>
      </w:pPr>
      <w:r w:rsidRPr="00E02D2A">
        <w:rPr>
          <w:b/>
          <w:bCs/>
          <w:i/>
          <w:iCs/>
          <w:color w:val="EE0000"/>
        </w:rPr>
        <w:t>Dove posso posizionare lo scambiatore di calore? Ci sono vincoli da rispettare?</w:t>
      </w:r>
    </w:p>
    <w:p w14:paraId="29ADBB03" w14:textId="77777777" w:rsidR="005A4FC4" w:rsidRDefault="005A4FC4" w:rsidP="00BB14AA">
      <w:pPr>
        <w:pStyle w:val="Default"/>
        <w:spacing w:after="120"/>
        <w:ind w:left="708"/>
        <w:contextualSpacing/>
        <w:jc w:val="both"/>
        <w:rPr>
          <w:sz w:val="23"/>
          <w:szCs w:val="23"/>
        </w:rPr>
      </w:pPr>
      <w:r>
        <w:rPr>
          <w:sz w:val="23"/>
          <w:szCs w:val="23"/>
        </w:rPr>
        <w:t xml:space="preserve">In caso di impianti termoidraulici esistenti, lo scambiatore di calore va posizionato nel luogo dove è presente la caldaia (in sostituzione o in abbinamento alla stessa, a scelta dell’utente). Ai fini </w:t>
      </w:r>
      <w:r>
        <w:rPr>
          <w:sz w:val="23"/>
          <w:szCs w:val="23"/>
        </w:rPr>
        <w:lastRenderedPageBreak/>
        <w:t xml:space="preserve">della definizione di caldaia è indifferente il sistema utilizzato (metano, </w:t>
      </w:r>
      <w:proofErr w:type="spellStart"/>
      <w:r>
        <w:rPr>
          <w:sz w:val="23"/>
          <w:szCs w:val="23"/>
        </w:rPr>
        <w:t>gpl</w:t>
      </w:r>
      <w:proofErr w:type="spellEnd"/>
      <w:r>
        <w:rPr>
          <w:sz w:val="23"/>
          <w:szCs w:val="23"/>
        </w:rPr>
        <w:t>, legna, pellet, gasolio, solare termico).</w:t>
      </w:r>
    </w:p>
    <w:p w14:paraId="575EBBFE" w14:textId="5207C1B6" w:rsidR="005A4FC4" w:rsidRDefault="005A4FC4" w:rsidP="00BB14AA">
      <w:pPr>
        <w:pStyle w:val="Default"/>
        <w:spacing w:after="160"/>
        <w:ind w:left="708"/>
        <w:jc w:val="both"/>
        <w:rPr>
          <w:sz w:val="23"/>
          <w:szCs w:val="23"/>
        </w:rPr>
      </w:pPr>
      <w:r>
        <w:rPr>
          <w:sz w:val="23"/>
          <w:szCs w:val="23"/>
        </w:rPr>
        <w:t xml:space="preserve">In caso di assenza di impianti termoidraulici, lo scambiatore di calore va posizionato nel luogo indicato dal tecnico di fiducia, nel caso l’utente decida di provvedere ad installarne uno </w:t>
      </w:r>
      <w:r>
        <w:rPr>
          <w:i/>
          <w:iCs/>
          <w:sz w:val="23"/>
          <w:szCs w:val="23"/>
        </w:rPr>
        <w:t>ex novo</w:t>
      </w:r>
      <w:r>
        <w:rPr>
          <w:sz w:val="23"/>
          <w:szCs w:val="23"/>
        </w:rPr>
        <w:t xml:space="preserve">. </w:t>
      </w:r>
    </w:p>
    <w:p w14:paraId="47C92A11" w14:textId="77777777" w:rsidR="00F23AC9" w:rsidRPr="00E02D2A" w:rsidRDefault="00F23AC9" w:rsidP="005A4FC4">
      <w:pPr>
        <w:pStyle w:val="Paragrafoelenco"/>
        <w:numPr>
          <w:ilvl w:val="0"/>
          <w:numId w:val="1"/>
        </w:numPr>
        <w:spacing w:after="120" w:line="240" w:lineRule="auto"/>
        <w:contextualSpacing w:val="0"/>
        <w:rPr>
          <w:b/>
          <w:bCs/>
          <w:i/>
          <w:iCs/>
          <w:color w:val="EE0000"/>
        </w:rPr>
      </w:pPr>
      <w:r w:rsidRPr="00E02D2A">
        <w:rPr>
          <w:b/>
          <w:bCs/>
          <w:i/>
          <w:iCs/>
          <w:color w:val="EE0000"/>
        </w:rPr>
        <w:t>Il mio immobile aumenta di valore se mi allaccio al teleriscaldamento geotermico?</w:t>
      </w:r>
    </w:p>
    <w:p w14:paraId="0BE73066" w14:textId="7439A4AA" w:rsidR="00BB14AA" w:rsidRPr="00BB14AA" w:rsidRDefault="00BB14AA" w:rsidP="00BB14AA">
      <w:pPr>
        <w:pStyle w:val="Paragrafoelenco"/>
        <w:spacing w:after="120" w:line="240" w:lineRule="auto"/>
        <w:contextualSpacing w:val="0"/>
        <w:rPr>
          <w:sz w:val="22"/>
          <w:szCs w:val="22"/>
        </w:rPr>
      </w:pPr>
      <w:r w:rsidRPr="00BB14AA">
        <w:rPr>
          <w:b/>
          <w:bCs/>
          <w:sz w:val="22"/>
          <w:szCs w:val="22"/>
        </w:rPr>
        <w:t>Sì.</w:t>
      </w:r>
      <w:r>
        <w:rPr>
          <w:sz w:val="22"/>
          <w:szCs w:val="22"/>
        </w:rPr>
        <w:t xml:space="preserve"> La rete di teleriscaldamento utilizza la fonte geotermica, </w:t>
      </w:r>
      <w:r>
        <w:rPr>
          <w:sz w:val="22"/>
          <w:szCs w:val="22"/>
          <w:u w:val="single"/>
        </w:rPr>
        <w:t xml:space="preserve">rinnovabile </w:t>
      </w:r>
      <w:r w:rsidRPr="00E02D2A">
        <w:rPr>
          <w:sz w:val="22"/>
          <w:szCs w:val="22"/>
        </w:rPr>
        <w:t>e a Km ZERO,</w:t>
      </w:r>
      <w:r>
        <w:rPr>
          <w:sz w:val="22"/>
          <w:szCs w:val="22"/>
        </w:rPr>
        <w:t xml:space="preserve"> che comporta per l’immobile ad essa collegato un migliore punteggio nella </w:t>
      </w:r>
      <w:r>
        <w:rPr>
          <w:b/>
          <w:bCs/>
          <w:sz w:val="22"/>
          <w:szCs w:val="22"/>
          <w:u w:val="single"/>
        </w:rPr>
        <w:t>classificazione energetica (APE)</w:t>
      </w:r>
      <w:r>
        <w:rPr>
          <w:sz w:val="22"/>
          <w:szCs w:val="22"/>
        </w:rPr>
        <w:t>, ed un conseguent</w:t>
      </w:r>
      <w:r w:rsidR="00281058">
        <w:rPr>
          <w:sz w:val="22"/>
          <w:szCs w:val="22"/>
        </w:rPr>
        <w:t>e incremento del proprio valore economico.</w:t>
      </w:r>
    </w:p>
    <w:p w14:paraId="0B5FAB9D" w14:textId="77777777" w:rsidR="00F23AC9" w:rsidRPr="00E02D2A" w:rsidRDefault="00F23AC9" w:rsidP="005A4FC4">
      <w:pPr>
        <w:pStyle w:val="Paragrafoelenco"/>
        <w:numPr>
          <w:ilvl w:val="0"/>
          <w:numId w:val="1"/>
        </w:numPr>
        <w:spacing w:after="120" w:line="240" w:lineRule="auto"/>
        <w:contextualSpacing w:val="0"/>
        <w:rPr>
          <w:b/>
          <w:bCs/>
          <w:i/>
          <w:iCs/>
          <w:color w:val="EE0000"/>
        </w:rPr>
      </w:pPr>
      <w:r w:rsidRPr="00E02D2A">
        <w:rPr>
          <w:b/>
          <w:bCs/>
          <w:i/>
          <w:iCs/>
          <w:color w:val="EE0000"/>
        </w:rPr>
        <w:t>In che classe energetica sarà il mio appartamento dopo l’allaccio al teleriscaldamento?</w:t>
      </w:r>
    </w:p>
    <w:p w14:paraId="6F8518DC" w14:textId="415A51D4" w:rsidR="00EA628B" w:rsidRPr="00C070F4" w:rsidRDefault="00C070F4" w:rsidP="00EA628B">
      <w:pPr>
        <w:pStyle w:val="Paragrafoelenco"/>
        <w:spacing w:after="120" w:line="240" w:lineRule="auto"/>
        <w:contextualSpacing w:val="0"/>
        <w:rPr>
          <w:sz w:val="22"/>
          <w:szCs w:val="22"/>
        </w:rPr>
      </w:pPr>
      <w:r w:rsidRPr="00C070F4">
        <w:rPr>
          <w:sz w:val="22"/>
          <w:szCs w:val="22"/>
        </w:rPr>
        <w:t xml:space="preserve">L’allaccio </w:t>
      </w:r>
      <w:r>
        <w:rPr>
          <w:sz w:val="22"/>
          <w:szCs w:val="22"/>
        </w:rPr>
        <w:t xml:space="preserve">al teleriscaldamento permette all’immobile di ottenere un punteggio tale da permettere di guadagnare almeno due posizioni nella </w:t>
      </w:r>
      <w:r>
        <w:rPr>
          <w:b/>
          <w:bCs/>
          <w:sz w:val="22"/>
          <w:szCs w:val="22"/>
          <w:u w:val="single"/>
        </w:rPr>
        <w:t>classificazione energetica (APE)</w:t>
      </w:r>
      <w:r>
        <w:rPr>
          <w:sz w:val="22"/>
          <w:szCs w:val="22"/>
        </w:rPr>
        <w:t>.</w:t>
      </w:r>
    </w:p>
    <w:p w14:paraId="70476CEA" w14:textId="77777777" w:rsidR="00F23AC9" w:rsidRPr="00E02D2A" w:rsidRDefault="00F23AC9" w:rsidP="005A4FC4">
      <w:pPr>
        <w:pStyle w:val="Paragrafoelenco"/>
        <w:numPr>
          <w:ilvl w:val="0"/>
          <w:numId w:val="1"/>
        </w:numPr>
        <w:spacing w:after="120" w:line="240" w:lineRule="auto"/>
        <w:contextualSpacing w:val="0"/>
        <w:rPr>
          <w:b/>
          <w:bCs/>
          <w:i/>
          <w:iCs/>
          <w:color w:val="EE0000"/>
        </w:rPr>
      </w:pPr>
      <w:r w:rsidRPr="00E02D2A">
        <w:rPr>
          <w:b/>
          <w:bCs/>
          <w:i/>
          <w:iCs/>
          <w:color w:val="EE0000"/>
        </w:rPr>
        <w:t>Quando vado a vendere l’immobile il teleriscaldamento in cosa influisce?</w:t>
      </w:r>
    </w:p>
    <w:p w14:paraId="5725FE18" w14:textId="2A08C2E1" w:rsidR="008F7970" w:rsidRPr="007A6A74" w:rsidRDefault="008F7970" w:rsidP="00C070F4">
      <w:pPr>
        <w:pStyle w:val="Paragrafoelenco"/>
        <w:spacing w:after="120" w:line="240" w:lineRule="auto"/>
        <w:contextualSpacing w:val="0"/>
        <w:jc w:val="both"/>
        <w:rPr>
          <w:sz w:val="22"/>
          <w:szCs w:val="22"/>
        </w:rPr>
      </w:pPr>
      <w:r w:rsidRPr="008F7970">
        <w:rPr>
          <w:sz w:val="22"/>
          <w:szCs w:val="22"/>
        </w:rPr>
        <w:t xml:space="preserve">Il teleriscaldamento influisce positivamente su un’eventuale vendita di un immobile dotato di questo servizio, in quanto costituisce per esso un valore aggiunto dal punto di vista economico, dato che comporta l’acquisizione di un punteggio migliore ai fini della </w:t>
      </w:r>
      <w:r w:rsidRPr="008F7970">
        <w:rPr>
          <w:b/>
          <w:bCs/>
          <w:sz w:val="22"/>
          <w:szCs w:val="22"/>
        </w:rPr>
        <w:t xml:space="preserve">classificazione </w:t>
      </w:r>
      <w:r>
        <w:rPr>
          <w:b/>
          <w:bCs/>
          <w:sz w:val="22"/>
          <w:szCs w:val="22"/>
        </w:rPr>
        <w:t>energetica (APE)</w:t>
      </w:r>
      <w:r>
        <w:rPr>
          <w:sz w:val="22"/>
          <w:szCs w:val="22"/>
        </w:rPr>
        <w:t xml:space="preserve">. Non è da sottovalutare inoltre il fatto che per gli immobili posizionati in </w:t>
      </w:r>
      <w:r>
        <w:rPr>
          <w:b/>
          <w:bCs/>
          <w:i/>
          <w:iCs/>
          <w:sz w:val="22"/>
          <w:szCs w:val="22"/>
        </w:rPr>
        <w:t>classe A, B, e C</w:t>
      </w:r>
      <w:r>
        <w:rPr>
          <w:sz w:val="22"/>
          <w:szCs w:val="22"/>
        </w:rPr>
        <w:t xml:space="preserve">, </w:t>
      </w:r>
      <w:r w:rsidR="00C070F4">
        <w:rPr>
          <w:sz w:val="22"/>
          <w:szCs w:val="22"/>
        </w:rPr>
        <w:t xml:space="preserve">e </w:t>
      </w:r>
      <w:r>
        <w:rPr>
          <w:sz w:val="22"/>
          <w:szCs w:val="22"/>
        </w:rPr>
        <w:t xml:space="preserve">gli </w:t>
      </w:r>
      <w:r w:rsidR="007A6A74">
        <w:rPr>
          <w:sz w:val="22"/>
          <w:szCs w:val="22"/>
        </w:rPr>
        <w:t xml:space="preserve">edifici dotati del servizio di teleriscaldamento raggiungono agevolmente tali classificazioni, è previsto un tasso agevolato nell’erogazione di un eventuale mutuo, consistente in una </w:t>
      </w:r>
      <w:r w:rsidR="007A6A74" w:rsidRPr="007A6A74">
        <w:rPr>
          <w:sz w:val="22"/>
          <w:szCs w:val="22"/>
          <w:u w:val="single"/>
        </w:rPr>
        <w:t>riduzione dello 0,5%</w:t>
      </w:r>
      <w:r w:rsidR="007A6A74">
        <w:rPr>
          <w:sz w:val="22"/>
          <w:szCs w:val="22"/>
          <w:u w:val="single"/>
        </w:rPr>
        <w:t xml:space="preserve"> </w:t>
      </w:r>
      <w:r w:rsidR="007A6A74" w:rsidRPr="007A6A74">
        <w:rPr>
          <w:sz w:val="22"/>
          <w:szCs w:val="22"/>
        </w:rPr>
        <w:t xml:space="preserve">rispetto </w:t>
      </w:r>
      <w:r w:rsidR="007A6A74">
        <w:rPr>
          <w:sz w:val="22"/>
          <w:szCs w:val="22"/>
        </w:rPr>
        <w:t>a quanto applicat</w:t>
      </w:r>
      <w:r w:rsidR="00C070F4">
        <w:rPr>
          <w:sz w:val="22"/>
          <w:szCs w:val="22"/>
        </w:rPr>
        <w:t>o</w:t>
      </w:r>
      <w:r w:rsidR="007A6A74">
        <w:rPr>
          <w:sz w:val="22"/>
          <w:szCs w:val="22"/>
        </w:rPr>
        <w:t xml:space="preserve"> su un immobile di classe inferiore (</w:t>
      </w:r>
      <w:r w:rsidR="007A6A74">
        <w:rPr>
          <w:b/>
          <w:bCs/>
          <w:i/>
          <w:iCs/>
          <w:sz w:val="22"/>
          <w:szCs w:val="22"/>
        </w:rPr>
        <w:t>D, E, F, G</w:t>
      </w:r>
      <w:r w:rsidR="007A6A74">
        <w:rPr>
          <w:sz w:val="22"/>
          <w:szCs w:val="22"/>
        </w:rPr>
        <w:t>).</w:t>
      </w:r>
    </w:p>
    <w:p w14:paraId="7F2A46C3" w14:textId="77777777" w:rsidR="00F23AC9" w:rsidRPr="00E02D2A" w:rsidRDefault="00F23AC9" w:rsidP="005A4FC4">
      <w:pPr>
        <w:pStyle w:val="Paragrafoelenco"/>
        <w:numPr>
          <w:ilvl w:val="0"/>
          <w:numId w:val="1"/>
        </w:numPr>
        <w:spacing w:after="120" w:line="240" w:lineRule="auto"/>
        <w:contextualSpacing w:val="0"/>
        <w:rPr>
          <w:b/>
          <w:bCs/>
          <w:i/>
          <w:iCs/>
          <w:color w:val="EE0000"/>
        </w:rPr>
      </w:pPr>
      <w:r w:rsidRPr="00E02D2A">
        <w:rPr>
          <w:b/>
          <w:bCs/>
          <w:i/>
          <w:iCs/>
          <w:color w:val="EE0000"/>
        </w:rPr>
        <w:t>Quanto è il costo del canone annuo per le abitazioni?</w:t>
      </w:r>
    </w:p>
    <w:p w14:paraId="00980F2B" w14:textId="77777777" w:rsidR="00EA628B" w:rsidRDefault="00EA628B" w:rsidP="00EA628B">
      <w:pPr>
        <w:pStyle w:val="Paragrafoelenco"/>
        <w:spacing w:after="120" w:line="240" w:lineRule="auto"/>
        <w:jc w:val="both"/>
        <w:rPr>
          <w:sz w:val="22"/>
          <w:szCs w:val="22"/>
        </w:rPr>
      </w:pPr>
      <w:r w:rsidRPr="00EA628B">
        <w:rPr>
          <w:sz w:val="22"/>
          <w:szCs w:val="22"/>
        </w:rPr>
        <w:t xml:space="preserve">In questo primo periodo di avvio della rete di teleriscaldamento </w:t>
      </w:r>
      <w:r w:rsidRPr="00EA628B">
        <w:rPr>
          <w:sz w:val="22"/>
          <w:szCs w:val="22"/>
          <w:u w:val="single"/>
        </w:rPr>
        <w:t>tutti i nuovi contratti sono esentati dall’applicazione degli oneri di sistema, almeno fino al 31/12/2027</w:t>
      </w:r>
      <w:r w:rsidRPr="00EA628B">
        <w:rPr>
          <w:sz w:val="22"/>
          <w:szCs w:val="22"/>
        </w:rPr>
        <w:t xml:space="preserve">. </w:t>
      </w:r>
      <w:r w:rsidR="00745A6B" w:rsidRPr="00745A6B">
        <w:rPr>
          <w:sz w:val="22"/>
          <w:szCs w:val="22"/>
        </w:rPr>
        <w:t>Il</w:t>
      </w:r>
      <w:r w:rsidR="00745A6B">
        <w:rPr>
          <w:sz w:val="22"/>
          <w:szCs w:val="22"/>
        </w:rPr>
        <w:t xml:space="preserve"> canone annuo previsto</w:t>
      </w:r>
      <w:r>
        <w:rPr>
          <w:sz w:val="22"/>
          <w:szCs w:val="22"/>
        </w:rPr>
        <w:t xml:space="preserve"> – come indicato sul “</w:t>
      </w:r>
      <w:r w:rsidRPr="00EA628B">
        <w:rPr>
          <w:i/>
          <w:iCs/>
          <w:sz w:val="22"/>
          <w:szCs w:val="22"/>
        </w:rPr>
        <w:t>Disciplinare di allaccio dell’utenza al servizio di distribuzione calore ad uso teleriscaldamento e acqua igienico-sanitaria</w:t>
      </w:r>
      <w:r>
        <w:rPr>
          <w:i/>
          <w:iCs/>
          <w:sz w:val="22"/>
          <w:szCs w:val="22"/>
        </w:rPr>
        <w:t xml:space="preserve">” </w:t>
      </w:r>
      <w:r>
        <w:rPr>
          <w:sz w:val="22"/>
          <w:szCs w:val="22"/>
        </w:rPr>
        <w:t>– sarà di € 100,00 a partire dal 01/01/2028.</w:t>
      </w:r>
    </w:p>
    <w:p w14:paraId="684FA9BE" w14:textId="7929FE91" w:rsidR="00310F65" w:rsidRPr="00EA628B" w:rsidRDefault="00EA628B" w:rsidP="00EA628B">
      <w:pPr>
        <w:pStyle w:val="Paragrafoelenco"/>
        <w:spacing w:after="120" w:line="240" w:lineRule="auto"/>
        <w:contextualSpacing w:val="0"/>
        <w:jc w:val="both"/>
        <w:rPr>
          <w:sz w:val="22"/>
          <w:szCs w:val="22"/>
        </w:rPr>
      </w:pPr>
      <w:r w:rsidRPr="00EA628B">
        <w:rPr>
          <w:sz w:val="22"/>
          <w:szCs w:val="22"/>
        </w:rPr>
        <w:t xml:space="preserve">L’Amministrazione Comunale ha </w:t>
      </w:r>
      <w:r>
        <w:rPr>
          <w:sz w:val="22"/>
          <w:szCs w:val="22"/>
        </w:rPr>
        <w:t xml:space="preserve">comunque </w:t>
      </w:r>
      <w:r w:rsidRPr="00EA628B">
        <w:rPr>
          <w:sz w:val="22"/>
          <w:szCs w:val="22"/>
        </w:rPr>
        <w:t>facoltà di estendere l’applicazione di tale esenzione (per durata o importo o utenza beneficiaria) in base alle disponibilità di bilancio.</w:t>
      </w:r>
    </w:p>
    <w:p w14:paraId="13E9AD7D" w14:textId="77777777" w:rsidR="00F23AC9" w:rsidRPr="00E02D2A" w:rsidRDefault="00F23AC9" w:rsidP="005A4FC4">
      <w:pPr>
        <w:pStyle w:val="Paragrafoelenco"/>
        <w:numPr>
          <w:ilvl w:val="0"/>
          <w:numId w:val="1"/>
        </w:numPr>
        <w:spacing w:after="120" w:line="240" w:lineRule="auto"/>
        <w:contextualSpacing w:val="0"/>
        <w:rPr>
          <w:b/>
          <w:bCs/>
          <w:i/>
          <w:iCs/>
          <w:color w:val="EE0000"/>
        </w:rPr>
      </w:pPr>
      <w:r w:rsidRPr="00E02D2A">
        <w:rPr>
          <w:b/>
          <w:bCs/>
          <w:i/>
          <w:iCs/>
          <w:color w:val="EE0000"/>
        </w:rPr>
        <w:t>Quali pratiche edilizie servono per installare lo scambiatore e allacciarsi?</w:t>
      </w:r>
    </w:p>
    <w:p w14:paraId="046A9018" w14:textId="0016D17D" w:rsidR="00EA628B" w:rsidRPr="00E06D86" w:rsidRDefault="00873486" w:rsidP="00E06D86">
      <w:pPr>
        <w:pStyle w:val="Paragrafoelenco"/>
        <w:spacing w:after="120" w:line="240" w:lineRule="auto"/>
        <w:jc w:val="both"/>
        <w:rPr>
          <w:sz w:val="22"/>
          <w:szCs w:val="22"/>
        </w:rPr>
      </w:pPr>
      <w:r w:rsidRPr="00316D4B">
        <w:rPr>
          <w:sz w:val="22"/>
          <w:szCs w:val="22"/>
        </w:rPr>
        <w:t>Non esiste una risposta univoca, occorre fa</w:t>
      </w:r>
      <w:r w:rsidR="00301E79">
        <w:rPr>
          <w:sz w:val="22"/>
          <w:szCs w:val="22"/>
        </w:rPr>
        <w:t>r</w:t>
      </w:r>
      <w:r w:rsidRPr="00316D4B">
        <w:rPr>
          <w:sz w:val="22"/>
          <w:szCs w:val="22"/>
        </w:rPr>
        <w:t>e una prima distinzione generale e considerare se serviranno opere interne o esterne, in quanto nel secondo</w:t>
      </w:r>
      <w:r w:rsidR="00CE0A4A">
        <w:rPr>
          <w:sz w:val="22"/>
          <w:szCs w:val="22"/>
        </w:rPr>
        <w:t>,</w:t>
      </w:r>
      <w:r w:rsidRPr="00316D4B">
        <w:rPr>
          <w:sz w:val="22"/>
          <w:szCs w:val="22"/>
        </w:rPr>
        <w:t xml:space="preserve"> </w:t>
      </w:r>
      <w:r w:rsidR="006504BE">
        <w:rPr>
          <w:sz w:val="22"/>
          <w:szCs w:val="22"/>
        </w:rPr>
        <w:t>l’edificio potrebbe essere ubicato all’interno del</w:t>
      </w:r>
      <w:r w:rsidRPr="00316D4B">
        <w:rPr>
          <w:sz w:val="22"/>
          <w:szCs w:val="22"/>
        </w:rPr>
        <w:t xml:space="preserve"> Centro storico o</w:t>
      </w:r>
      <w:r w:rsidR="00CE0A4A">
        <w:rPr>
          <w:sz w:val="22"/>
          <w:szCs w:val="22"/>
        </w:rPr>
        <w:t xml:space="preserve"> in </w:t>
      </w:r>
      <w:r w:rsidR="006504BE">
        <w:rPr>
          <w:sz w:val="22"/>
          <w:szCs w:val="22"/>
        </w:rPr>
        <w:t xml:space="preserve">area </w:t>
      </w:r>
      <w:r w:rsidR="00316D4B" w:rsidRPr="00316D4B">
        <w:rPr>
          <w:sz w:val="22"/>
          <w:szCs w:val="22"/>
        </w:rPr>
        <w:t>Paesaggistica</w:t>
      </w:r>
      <w:r w:rsidRPr="00316D4B">
        <w:rPr>
          <w:sz w:val="22"/>
          <w:szCs w:val="22"/>
        </w:rPr>
        <w:t xml:space="preserve">.  </w:t>
      </w:r>
      <w:r w:rsidR="006504BE">
        <w:rPr>
          <w:sz w:val="22"/>
          <w:szCs w:val="22"/>
        </w:rPr>
        <w:t xml:space="preserve">Le opere esterne </w:t>
      </w:r>
      <w:r w:rsidR="0076786C">
        <w:rPr>
          <w:sz w:val="22"/>
          <w:szCs w:val="22"/>
        </w:rPr>
        <w:t>potrebbe</w:t>
      </w:r>
      <w:r w:rsidR="006504BE">
        <w:rPr>
          <w:sz w:val="22"/>
          <w:szCs w:val="22"/>
        </w:rPr>
        <w:t>ro</w:t>
      </w:r>
      <w:r w:rsidR="0076786C">
        <w:rPr>
          <w:sz w:val="22"/>
          <w:szCs w:val="22"/>
        </w:rPr>
        <w:t xml:space="preserve"> </w:t>
      </w:r>
      <w:r w:rsidRPr="00316D4B">
        <w:rPr>
          <w:sz w:val="22"/>
          <w:szCs w:val="22"/>
        </w:rPr>
        <w:t>comport</w:t>
      </w:r>
      <w:r w:rsidR="0076786C">
        <w:rPr>
          <w:sz w:val="22"/>
          <w:szCs w:val="22"/>
        </w:rPr>
        <w:t>are</w:t>
      </w:r>
      <w:r w:rsidRPr="00316D4B">
        <w:rPr>
          <w:sz w:val="22"/>
          <w:szCs w:val="22"/>
        </w:rPr>
        <w:t xml:space="preserve"> </w:t>
      </w:r>
      <w:r w:rsidR="0076786C">
        <w:rPr>
          <w:sz w:val="22"/>
          <w:szCs w:val="22"/>
        </w:rPr>
        <w:t>modifica a</w:t>
      </w:r>
      <w:r w:rsidR="006504BE">
        <w:rPr>
          <w:sz w:val="22"/>
          <w:szCs w:val="22"/>
        </w:rPr>
        <w:t>lle facciate dell’</w:t>
      </w:r>
      <w:r w:rsidR="0076786C">
        <w:rPr>
          <w:sz w:val="22"/>
          <w:szCs w:val="22"/>
        </w:rPr>
        <w:t>edificio e</w:t>
      </w:r>
      <w:r w:rsidR="006504BE">
        <w:rPr>
          <w:sz w:val="22"/>
          <w:szCs w:val="22"/>
        </w:rPr>
        <w:t xml:space="preserve"> </w:t>
      </w:r>
      <w:r w:rsidR="00CE0A4A">
        <w:rPr>
          <w:sz w:val="22"/>
          <w:szCs w:val="22"/>
        </w:rPr>
        <w:t xml:space="preserve">in </w:t>
      </w:r>
      <w:r w:rsidR="006504BE">
        <w:rPr>
          <w:sz w:val="22"/>
          <w:szCs w:val="22"/>
        </w:rPr>
        <w:t>tal cas</w:t>
      </w:r>
      <w:r w:rsidR="00CE0A4A">
        <w:rPr>
          <w:sz w:val="22"/>
          <w:szCs w:val="22"/>
        </w:rPr>
        <w:t>o</w:t>
      </w:r>
      <w:r w:rsidR="006504BE">
        <w:rPr>
          <w:sz w:val="22"/>
          <w:szCs w:val="22"/>
        </w:rPr>
        <w:t xml:space="preserve"> è necessario</w:t>
      </w:r>
      <w:r w:rsidR="0076786C">
        <w:rPr>
          <w:sz w:val="22"/>
          <w:szCs w:val="22"/>
        </w:rPr>
        <w:t xml:space="preserve"> </w:t>
      </w:r>
      <w:r w:rsidR="00301E79">
        <w:rPr>
          <w:sz w:val="22"/>
          <w:szCs w:val="22"/>
        </w:rPr>
        <w:t>predispo</w:t>
      </w:r>
      <w:r w:rsidR="006504BE">
        <w:rPr>
          <w:sz w:val="22"/>
          <w:szCs w:val="22"/>
        </w:rPr>
        <w:t>rre</w:t>
      </w:r>
      <w:r w:rsidR="00301E79">
        <w:rPr>
          <w:sz w:val="22"/>
          <w:szCs w:val="22"/>
        </w:rPr>
        <w:t xml:space="preserve"> di una </w:t>
      </w:r>
      <w:r w:rsidRPr="00316D4B">
        <w:rPr>
          <w:sz w:val="22"/>
          <w:szCs w:val="22"/>
        </w:rPr>
        <w:t>pratica edilizia</w:t>
      </w:r>
      <w:r w:rsidR="00301E79">
        <w:rPr>
          <w:sz w:val="22"/>
          <w:szCs w:val="22"/>
        </w:rPr>
        <w:t xml:space="preserve"> </w:t>
      </w:r>
      <w:r w:rsidR="006504BE">
        <w:rPr>
          <w:sz w:val="22"/>
          <w:szCs w:val="22"/>
        </w:rPr>
        <w:t>di</w:t>
      </w:r>
      <w:r w:rsidRPr="00316D4B">
        <w:rPr>
          <w:sz w:val="22"/>
          <w:szCs w:val="22"/>
        </w:rPr>
        <w:t xml:space="preserve"> manutenzione straordinaria SCIA – </w:t>
      </w:r>
      <w:r w:rsidRPr="00E02D2A">
        <w:rPr>
          <w:i/>
          <w:iCs/>
          <w:sz w:val="22"/>
          <w:szCs w:val="22"/>
        </w:rPr>
        <w:t>segnalazione certificata inizio lavori</w:t>
      </w:r>
      <w:r w:rsidR="00CE0A4A">
        <w:rPr>
          <w:sz w:val="22"/>
          <w:szCs w:val="22"/>
        </w:rPr>
        <w:t>.</w:t>
      </w:r>
      <w:r w:rsidRPr="00316D4B">
        <w:rPr>
          <w:sz w:val="22"/>
          <w:szCs w:val="22"/>
        </w:rPr>
        <w:t xml:space="preserve"> </w:t>
      </w:r>
      <w:r w:rsidR="00301E79">
        <w:rPr>
          <w:sz w:val="22"/>
          <w:szCs w:val="22"/>
        </w:rPr>
        <w:t xml:space="preserve">Quando sono previste solo </w:t>
      </w:r>
      <w:r w:rsidR="0076786C">
        <w:rPr>
          <w:sz w:val="22"/>
          <w:szCs w:val="22"/>
        </w:rPr>
        <w:t xml:space="preserve">opere </w:t>
      </w:r>
      <w:r w:rsidRPr="00316D4B">
        <w:rPr>
          <w:sz w:val="22"/>
          <w:szCs w:val="22"/>
        </w:rPr>
        <w:t xml:space="preserve">interne </w:t>
      </w:r>
      <w:r w:rsidR="0076786C">
        <w:rPr>
          <w:sz w:val="22"/>
          <w:szCs w:val="22"/>
        </w:rPr>
        <w:t>l’edificio</w:t>
      </w:r>
      <w:r w:rsidRPr="00316D4B">
        <w:rPr>
          <w:sz w:val="22"/>
          <w:szCs w:val="22"/>
        </w:rPr>
        <w:t xml:space="preserve"> </w:t>
      </w:r>
      <w:r w:rsidR="0076786C">
        <w:rPr>
          <w:sz w:val="22"/>
          <w:szCs w:val="22"/>
        </w:rPr>
        <w:t xml:space="preserve">è </w:t>
      </w:r>
      <w:r w:rsidR="00301E79">
        <w:rPr>
          <w:sz w:val="22"/>
          <w:szCs w:val="22"/>
        </w:rPr>
        <w:t>suffic</w:t>
      </w:r>
      <w:r w:rsidR="00587566">
        <w:rPr>
          <w:sz w:val="22"/>
          <w:szCs w:val="22"/>
        </w:rPr>
        <w:t>i</w:t>
      </w:r>
      <w:r w:rsidR="00301E79">
        <w:rPr>
          <w:sz w:val="22"/>
          <w:szCs w:val="22"/>
        </w:rPr>
        <w:t>en</w:t>
      </w:r>
      <w:r w:rsidR="00587566">
        <w:rPr>
          <w:sz w:val="22"/>
          <w:szCs w:val="22"/>
        </w:rPr>
        <w:t>t</w:t>
      </w:r>
      <w:r w:rsidR="00301E79">
        <w:rPr>
          <w:sz w:val="22"/>
          <w:szCs w:val="22"/>
        </w:rPr>
        <w:t xml:space="preserve">e </w:t>
      </w:r>
      <w:r w:rsidR="0076786C">
        <w:rPr>
          <w:sz w:val="22"/>
          <w:szCs w:val="22"/>
        </w:rPr>
        <w:t xml:space="preserve">il deposito della </w:t>
      </w:r>
      <w:r w:rsidRPr="00316D4B">
        <w:rPr>
          <w:sz w:val="22"/>
          <w:szCs w:val="22"/>
        </w:rPr>
        <w:t xml:space="preserve">pratica edilizia CILA – </w:t>
      </w:r>
      <w:r w:rsidRPr="00E02D2A">
        <w:rPr>
          <w:i/>
          <w:iCs/>
          <w:sz w:val="22"/>
          <w:szCs w:val="22"/>
        </w:rPr>
        <w:t>comunicazione inizio lavori asseverata</w:t>
      </w:r>
      <w:r w:rsidR="006504BE" w:rsidRPr="00E02D2A">
        <w:rPr>
          <w:i/>
          <w:iCs/>
          <w:sz w:val="22"/>
          <w:szCs w:val="22"/>
        </w:rPr>
        <w:t xml:space="preserve"> </w:t>
      </w:r>
      <w:r w:rsidR="006504BE">
        <w:rPr>
          <w:sz w:val="22"/>
          <w:szCs w:val="22"/>
        </w:rPr>
        <w:t>-</w:t>
      </w:r>
      <w:r w:rsidR="0076786C">
        <w:rPr>
          <w:sz w:val="22"/>
          <w:szCs w:val="22"/>
        </w:rPr>
        <w:t xml:space="preserve"> senza obbligo di acquisizione</w:t>
      </w:r>
      <w:r w:rsidR="00587566">
        <w:rPr>
          <w:sz w:val="22"/>
          <w:szCs w:val="22"/>
        </w:rPr>
        <w:t xml:space="preserve"> di autorizzazioni preliminari di altri Enti oltre il Comun</w:t>
      </w:r>
      <w:r w:rsidR="00CE0A4A">
        <w:rPr>
          <w:sz w:val="22"/>
          <w:szCs w:val="22"/>
        </w:rPr>
        <w:t>e</w:t>
      </w:r>
      <w:r w:rsidRPr="00316D4B">
        <w:rPr>
          <w:sz w:val="22"/>
          <w:szCs w:val="22"/>
        </w:rPr>
        <w:t xml:space="preserve">. Esistono casi in cui le opere di allaccio </w:t>
      </w:r>
      <w:r w:rsidR="00CE0A4A">
        <w:rPr>
          <w:sz w:val="22"/>
          <w:szCs w:val="22"/>
        </w:rPr>
        <w:t>rient</w:t>
      </w:r>
      <w:r w:rsidR="00531C22">
        <w:rPr>
          <w:sz w:val="22"/>
          <w:szCs w:val="22"/>
        </w:rPr>
        <w:t>r</w:t>
      </w:r>
      <w:r w:rsidR="00CE0A4A">
        <w:rPr>
          <w:sz w:val="22"/>
          <w:szCs w:val="22"/>
        </w:rPr>
        <w:t>ano nell’</w:t>
      </w:r>
      <w:r w:rsidR="00587566">
        <w:rPr>
          <w:sz w:val="22"/>
          <w:szCs w:val="22"/>
        </w:rPr>
        <w:t xml:space="preserve">edilizia libera o </w:t>
      </w:r>
      <w:r w:rsidRPr="00316D4B">
        <w:rPr>
          <w:sz w:val="22"/>
          <w:szCs w:val="22"/>
        </w:rPr>
        <w:t>manutenzione ordinaria</w:t>
      </w:r>
      <w:r w:rsidR="00587566">
        <w:rPr>
          <w:sz w:val="22"/>
          <w:szCs w:val="22"/>
        </w:rPr>
        <w:t>, per queste</w:t>
      </w:r>
      <w:r w:rsidRPr="00316D4B">
        <w:rPr>
          <w:sz w:val="22"/>
          <w:szCs w:val="22"/>
        </w:rPr>
        <w:t xml:space="preserve"> basterà la semplice </w:t>
      </w:r>
      <w:r w:rsidR="00587566">
        <w:rPr>
          <w:sz w:val="22"/>
          <w:szCs w:val="22"/>
        </w:rPr>
        <w:t xml:space="preserve">pratica </w:t>
      </w:r>
      <w:r w:rsidRPr="00316D4B">
        <w:rPr>
          <w:sz w:val="22"/>
          <w:szCs w:val="22"/>
        </w:rPr>
        <w:t xml:space="preserve">CIL – </w:t>
      </w:r>
      <w:r w:rsidRPr="00E02D2A">
        <w:rPr>
          <w:i/>
          <w:iCs/>
          <w:sz w:val="22"/>
          <w:szCs w:val="22"/>
        </w:rPr>
        <w:t>comunicazione inizio lavori</w:t>
      </w:r>
      <w:r w:rsidR="00CE0A4A">
        <w:rPr>
          <w:sz w:val="22"/>
          <w:szCs w:val="22"/>
        </w:rPr>
        <w:t xml:space="preserve"> -</w:t>
      </w:r>
      <w:r w:rsidR="00587566" w:rsidRPr="00316D4B">
        <w:rPr>
          <w:sz w:val="22"/>
          <w:szCs w:val="22"/>
        </w:rPr>
        <w:t xml:space="preserve"> a firma del </w:t>
      </w:r>
      <w:r w:rsidR="00587566">
        <w:rPr>
          <w:sz w:val="22"/>
          <w:szCs w:val="22"/>
        </w:rPr>
        <w:t xml:space="preserve">solo </w:t>
      </w:r>
      <w:r w:rsidR="00587566" w:rsidRPr="00316D4B">
        <w:rPr>
          <w:sz w:val="22"/>
          <w:szCs w:val="22"/>
        </w:rPr>
        <w:t>proprietario</w:t>
      </w:r>
      <w:r w:rsidR="00587566">
        <w:rPr>
          <w:sz w:val="22"/>
          <w:szCs w:val="22"/>
        </w:rPr>
        <w:t xml:space="preserve"> richiedente</w:t>
      </w:r>
      <w:r w:rsidRPr="00316D4B">
        <w:rPr>
          <w:sz w:val="22"/>
          <w:szCs w:val="22"/>
        </w:rPr>
        <w:t>.</w:t>
      </w:r>
      <w:r w:rsidR="00587566">
        <w:rPr>
          <w:sz w:val="22"/>
          <w:szCs w:val="22"/>
        </w:rPr>
        <w:t xml:space="preserve"> Invece, </w:t>
      </w:r>
      <w:r w:rsidR="003F10C7" w:rsidRPr="00316D4B">
        <w:rPr>
          <w:sz w:val="22"/>
          <w:szCs w:val="22"/>
        </w:rPr>
        <w:t xml:space="preserve">per il deposito della </w:t>
      </w:r>
      <w:r w:rsidRPr="00316D4B">
        <w:rPr>
          <w:sz w:val="22"/>
          <w:szCs w:val="22"/>
        </w:rPr>
        <w:t xml:space="preserve">SCIA e </w:t>
      </w:r>
      <w:r w:rsidR="003F10C7" w:rsidRPr="00316D4B">
        <w:rPr>
          <w:sz w:val="22"/>
          <w:szCs w:val="22"/>
        </w:rPr>
        <w:t>del</w:t>
      </w:r>
      <w:r w:rsidRPr="00316D4B">
        <w:rPr>
          <w:sz w:val="22"/>
          <w:szCs w:val="22"/>
        </w:rPr>
        <w:t>la CILA</w:t>
      </w:r>
      <w:r w:rsidR="003F10C7" w:rsidRPr="00316D4B">
        <w:rPr>
          <w:sz w:val="22"/>
          <w:szCs w:val="22"/>
        </w:rPr>
        <w:t xml:space="preserve"> è richiesta la firma di un tecnico abilitato (architetto, ingegnere, geometra, perito)</w:t>
      </w:r>
      <w:r w:rsidR="00CE0A4A">
        <w:rPr>
          <w:sz w:val="22"/>
          <w:szCs w:val="22"/>
        </w:rPr>
        <w:t>,</w:t>
      </w:r>
      <w:r w:rsidR="0076786C">
        <w:rPr>
          <w:sz w:val="22"/>
          <w:szCs w:val="22"/>
        </w:rPr>
        <w:t xml:space="preserve"> </w:t>
      </w:r>
      <w:r w:rsidR="00CE0A4A">
        <w:rPr>
          <w:sz w:val="22"/>
          <w:szCs w:val="22"/>
        </w:rPr>
        <w:t>l</w:t>
      </w:r>
      <w:r w:rsidR="00587566">
        <w:rPr>
          <w:sz w:val="22"/>
          <w:szCs w:val="22"/>
        </w:rPr>
        <w:t>e pratiche di</w:t>
      </w:r>
      <w:r w:rsidR="003F10C7" w:rsidRPr="00316D4B">
        <w:rPr>
          <w:sz w:val="22"/>
          <w:szCs w:val="22"/>
        </w:rPr>
        <w:t xml:space="preserve"> manutenzione straordinaria </w:t>
      </w:r>
      <w:r w:rsidR="0076786C">
        <w:rPr>
          <w:sz w:val="22"/>
          <w:szCs w:val="22"/>
        </w:rPr>
        <w:t xml:space="preserve">(SCIA e CILA) </w:t>
      </w:r>
      <w:r w:rsidR="003F10C7" w:rsidRPr="00316D4B">
        <w:rPr>
          <w:sz w:val="22"/>
          <w:szCs w:val="22"/>
        </w:rPr>
        <w:t>permett</w:t>
      </w:r>
      <w:r w:rsidR="00587566">
        <w:rPr>
          <w:sz w:val="22"/>
          <w:szCs w:val="22"/>
        </w:rPr>
        <w:t>ono</w:t>
      </w:r>
      <w:r w:rsidR="003F10C7" w:rsidRPr="00316D4B">
        <w:rPr>
          <w:sz w:val="22"/>
          <w:szCs w:val="22"/>
        </w:rPr>
        <w:t xml:space="preserve"> </w:t>
      </w:r>
      <w:r w:rsidR="00CE0A4A">
        <w:rPr>
          <w:sz w:val="22"/>
          <w:szCs w:val="22"/>
        </w:rPr>
        <w:t xml:space="preserve">però </w:t>
      </w:r>
      <w:r w:rsidR="003F10C7" w:rsidRPr="00316D4B">
        <w:rPr>
          <w:sz w:val="22"/>
          <w:szCs w:val="22"/>
        </w:rPr>
        <w:t xml:space="preserve">di beneficiare </w:t>
      </w:r>
      <w:r w:rsidR="00E06D86" w:rsidRPr="00316D4B">
        <w:rPr>
          <w:sz w:val="22"/>
          <w:szCs w:val="22"/>
        </w:rPr>
        <w:t>delle detrazioni</w:t>
      </w:r>
      <w:r w:rsidR="003F10C7" w:rsidRPr="00316D4B">
        <w:rPr>
          <w:sz w:val="22"/>
          <w:szCs w:val="22"/>
        </w:rPr>
        <w:t xml:space="preserve"> fiscali vigenti (50% </w:t>
      </w:r>
      <w:r w:rsidR="00E06D86">
        <w:rPr>
          <w:sz w:val="22"/>
          <w:szCs w:val="22"/>
        </w:rPr>
        <w:t xml:space="preserve">o 36% </w:t>
      </w:r>
      <w:r w:rsidR="003F10C7" w:rsidRPr="00316D4B">
        <w:rPr>
          <w:sz w:val="22"/>
          <w:szCs w:val="22"/>
        </w:rPr>
        <w:t>ecc</w:t>
      </w:r>
      <w:r w:rsidR="00E06D86">
        <w:rPr>
          <w:sz w:val="22"/>
          <w:szCs w:val="22"/>
        </w:rPr>
        <w:t>.</w:t>
      </w:r>
      <w:r w:rsidR="003F10C7" w:rsidRPr="00316D4B">
        <w:rPr>
          <w:sz w:val="22"/>
          <w:szCs w:val="22"/>
        </w:rPr>
        <w:t xml:space="preserve">) </w:t>
      </w:r>
      <w:r w:rsidR="00587566">
        <w:rPr>
          <w:sz w:val="22"/>
          <w:szCs w:val="22"/>
        </w:rPr>
        <w:t>con</w:t>
      </w:r>
      <w:r w:rsidR="003F10C7" w:rsidRPr="00316D4B">
        <w:rPr>
          <w:sz w:val="22"/>
          <w:szCs w:val="22"/>
        </w:rPr>
        <w:t xml:space="preserve"> regime IVA </w:t>
      </w:r>
      <w:r w:rsidR="00B16EFF">
        <w:rPr>
          <w:sz w:val="22"/>
          <w:szCs w:val="22"/>
        </w:rPr>
        <w:t xml:space="preserve">agevolato </w:t>
      </w:r>
      <w:r w:rsidR="003F10C7" w:rsidRPr="00316D4B">
        <w:rPr>
          <w:sz w:val="22"/>
          <w:szCs w:val="22"/>
        </w:rPr>
        <w:t>a</w:t>
      </w:r>
      <w:r w:rsidR="0076786C">
        <w:rPr>
          <w:sz w:val="22"/>
          <w:szCs w:val="22"/>
        </w:rPr>
        <w:t>l</w:t>
      </w:r>
      <w:r w:rsidR="003F10C7" w:rsidRPr="00316D4B">
        <w:rPr>
          <w:sz w:val="22"/>
          <w:szCs w:val="22"/>
        </w:rPr>
        <w:t xml:space="preserve"> 10%</w:t>
      </w:r>
      <w:r w:rsidR="00E06D86">
        <w:rPr>
          <w:sz w:val="22"/>
          <w:szCs w:val="22"/>
        </w:rPr>
        <w:t>.</w:t>
      </w:r>
      <w:r w:rsidR="003F10C7" w:rsidRPr="00316D4B">
        <w:rPr>
          <w:sz w:val="22"/>
          <w:szCs w:val="22"/>
        </w:rPr>
        <w:t xml:space="preserve"> </w:t>
      </w:r>
    </w:p>
    <w:sectPr w:rsidR="00EA628B" w:rsidRPr="00E06D8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E182" w14:textId="77777777" w:rsidR="0089410B" w:rsidRDefault="0089410B" w:rsidP="000E613E">
      <w:pPr>
        <w:spacing w:after="0" w:line="240" w:lineRule="auto"/>
      </w:pPr>
      <w:r>
        <w:separator/>
      </w:r>
    </w:p>
  </w:endnote>
  <w:endnote w:type="continuationSeparator" w:id="0">
    <w:p w14:paraId="6BE9A670" w14:textId="77777777" w:rsidR="0089410B" w:rsidRDefault="0089410B" w:rsidP="000E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216D5" w14:textId="77777777" w:rsidR="0089410B" w:rsidRDefault="0089410B" w:rsidP="000E613E">
      <w:pPr>
        <w:spacing w:after="0" w:line="240" w:lineRule="auto"/>
      </w:pPr>
      <w:r>
        <w:separator/>
      </w:r>
    </w:p>
  </w:footnote>
  <w:footnote w:type="continuationSeparator" w:id="0">
    <w:p w14:paraId="6DDE0D38" w14:textId="77777777" w:rsidR="0089410B" w:rsidRDefault="0089410B" w:rsidP="000E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5" w:type="dxa"/>
      <w:tblBorders>
        <w:bottom w:val="single" w:sz="4" w:space="0" w:color="FF0000"/>
      </w:tblBorders>
      <w:tblLayout w:type="fixed"/>
      <w:tblLook w:val="01E0" w:firstRow="1" w:lastRow="1" w:firstColumn="1" w:lastColumn="1" w:noHBand="0" w:noVBand="0"/>
    </w:tblPr>
    <w:tblGrid>
      <w:gridCol w:w="1276"/>
      <w:gridCol w:w="8219"/>
    </w:tblGrid>
    <w:tr w:rsidR="000A1F84" w14:paraId="1D8066BF" w14:textId="77777777" w:rsidTr="009A25E4">
      <w:trPr>
        <w:trHeight w:val="1887"/>
      </w:trPr>
      <w:tc>
        <w:tcPr>
          <w:tcW w:w="1276" w:type="dxa"/>
          <w:tcBorders>
            <w:top w:val="nil"/>
            <w:left w:val="nil"/>
            <w:bottom w:val="single" w:sz="4" w:space="0" w:color="FF0000"/>
            <w:right w:val="nil"/>
          </w:tcBorders>
          <w:hideMark/>
        </w:tcPr>
        <w:p w14:paraId="5AA54171" w14:textId="793D946D" w:rsidR="000A1F84" w:rsidRDefault="000D3178" w:rsidP="000A1F84">
          <w:pPr>
            <w:spacing w:after="100" w:afterAutospacing="1" w:line="240" w:lineRule="atLeast"/>
            <w:ind w:left="-119" w:right="-176" w:hanging="128"/>
            <w:contextualSpacing/>
            <w:rPr>
              <w:rFonts w:ascii="Tw Cen MT Condensed Extra Bold" w:hAnsi="Tw Cen MT Condensed Extra Bold"/>
            </w:rPr>
          </w:pPr>
          <w:r>
            <w:rPr>
              <w:noProof/>
            </w:rPr>
            <w:drawing>
              <wp:anchor distT="0" distB="0" distL="114300" distR="114300" simplePos="0" relativeHeight="251659776" behindDoc="0" locked="0" layoutInCell="1" allowOverlap="1" wp14:anchorId="61F266DB" wp14:editId="43190B86">
                <wp:simplePos x="0" y="0"/>
                <wp:positionH relativeFrom="margin">
                  <wp:posOffset>1270</wp:posOffset>
                </wp:positionH>
                <wp:positionV relativeFrom="page">
                  <wp:posOffset>69850</wp:posOffset>
                </wp:positionV>
                <wp:extent cx="673100" cy="840105"/>
                <wp:effectExtent l="0" t="0" r="0" b="0"/>
                <wp:wrapTopAndBottom/>
                <wp:docPr id="8179972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840105"/>
                        </a:xfrm>
                        <a:prstGeom prst="rect">
                          <a:avLst/>
                        </a:prstGeom>
                        <a:noFill/>
                      </pic:spPr>
                    </pic:pic>
                  </a:graphicData>
                </a:graphic>
                <wp14:sizeRelH relativeFrom="page">
                  <wp14:pctWidth>0</wp14:pctWidth>
                </wp14:sizeRelH>
                <wp14:sizeRelV relativeFrom="page">
                  <wp14:pctHeight>0</wp14:pctHeight>
                </wp14:sizeRelV>
              </wp:anchor>
            </w:drawing>
          </w:r>
          <w:r w:rsidR="007A70E7">
            <w:rPr>
              <w:sz w:val="22"/>
              <w:szCs w:val="22"/>
            </w:rPr>
            <w:tab/>
          </w:r>
        </w:p>
      </w:tc>
      <w:tc>
        <w:tcPr>
          <w:tcW w:w="8219" w:type="dxa"/>
          <w:tcBorders>
            <w:top w:val="nil"/>
            <w:left w:val="nil"/>
            <w:bottom w:val="single" w:sz="4" w:space="0" w:color="FF0000"/>
            <w:right w:val="nil"/>
          </w:tcBorders>
          <w:vAlign w:val="center"/>
        </w:tcPr>
        <w:p w14:paraId="10CC6B0B" w14:textId="77777777" w:rsidR="000A1F84" w:rsidRPr="000A1F84" w:rsidRDefault="000A1F84" w:rsidP="000A1F84">
          <w:pPr>
            <w:spacing w:after="100" w:afterAutospacing="1" w:line="240" w:lineRule="atLeast"/>
            <w:ind w:left="36" w:hanging="36"/>
            <w:contextualSpacing/>
            <w:rPr>
              <w:rFonts w:ascii="Tw Cen MT Condensed Extra Bold" w:hAnsi="Tw Cen MT Condensed Extra Bold"/>
              <w:color w:val="EA1616"/>
              <w:sz w:val="52"/>
              <w:szCs w:val="52"/>
            </w:rPr>
          </w:pPr>
          <w:r w:rsidRPr="000A1F84">
            <w:rPr>
              <w:rFonts w:ascii="Tw Cen MT Condensed Extra Bold" w:hAnsi="Tw Cen MT Condensed Extra Bold"/>
              <w:color w:val="EA1616"/>
              <w:sz w:val="52"/>
              <w:szCs w:val="52"/>
            </w:rPr>
            <w:t>COMUNE DI ARCIDOSSO</w:t>
          </w:r>
        </w:p>
        <w:p w14:paraId="7CD7DE14" w14:textId="77777777" w:rsidR="00F20B99" w:rsidRDefault="000A1F84" w:rsidP="00F20B99">
          <w:pPr>
            <w:spacing w:after="0" w:line="240" w:lineRule="atLeast"/>
            <w:contextualSpacing/>
            <w:rPr>
              <w:rFonts w:ascii="Tw Cen MT Condensed Extra Bold" w:hAnsi="Tw Cen MT Condensed Extra Bold"/>
              <w:i/>
              <w:iCs/>
              <w:color w:val="002060"/>
            </w:rPr>
          </w:pPr>
          <w:r w:rsidRPr="000A1F84">
            <w:rPr>
              <w:rFonts w:ascii="Tw Cen MT Condensed Extra Bold" w:hAnsi="Tw Cen MT Condensed Extra Bold"/>
              <w:i/>
              <w:iCs/>
              <w:color w:val="002060"/>
            </w:rPr>
            <w:t>Provincia di Grosseto</w:t>
          </w:r>
        </w:p>
        <w:p w14:paraId="153E531A" w14:textId="77777777" w:rsidR="00F20B99" w:rsidRDefault="00F20B99" w:rsidP="00F20B99">
          <w:pPr>
            <w:spacing w:after="0" w:line="240" w:lineRule="atLeast"/>
            <w:contextualSpacing/>
            <w:jc w:val="center"/>
            <w:rPr>
              <w:rFonts w:ascii="Tw Cen MT Condensed Extra Bold" w:hAnsi="Tw Cen MT Condensed Extra Bold"/>
              <w:color w:val="EA1616"/>
              <w:sz w:val="28"/>
              <w:szCs w:val="28"/>
            </w:rPr>
          </w:pPr>
        </w:p>
        <w:p w14:paraId="1A4FEC79" w14:textId="42ECE5F2" w:rsidR="00F20B99" w:rsidRPr="000A1F84" w:rsidRDefault="00F20B99" w:rsidP="00F20B99">
          <w:pPr>
            <w:spacing w:after="0" w:line="240" w:lineRule="atLeast"/>
            <w:contextualSpacing/>
            <w:jc w:val="center"/>
            <w:rPr>
              <w:rFonts w:ascii="Tw Cen MT Condensed Extra Bold" w:hAnsi="Tw Cen MT Condensed Extra Bold"/>
              <w:color w:val="EA1616"/>
              <w:sz w:val="28"/>
              <w:szCs w:val="28"/>
            </w:rPr>
          </w:pPr>
          <w:r w:rsidRPr="000A1F84">
            <w:rPr>
              <w:rFonts w:ascii="Tw Cen MT Condensed Extra Bold" w:hAnsi="Tw Cen MT Condensed Extra Bold"/>
              <w:color w:val="EA1616"/>
              <w:sz w:val="28"/>
              <w:szCs w:val="28"/>
            </w:rPr>
            <w:t>AREA TRANSIZIONE ECOLOGICA, DIGITALE E COMUNICAZIONE</w:t>
          </w:r>
        </w:p>
        <w:p w14:paraId="072FA30B" w14:textId="77777777" w:rsidR="00F20B99" w:rsidRDefault="00F20B99" w:rsidP="00F20B99">
          <w:pPr>
            <w:spacing w:after="0" w:line="240" w:lineRule="atLeast"/>
            <w:contextualSpacing/>
            <w:jc w:val="center"/>
            <w:rPr>
              <w:rFonts w:ascii="Tw Cen MT Condensed Extra Bold" w:hAnsi="Tw Cen MT Condensed Extra Bold"/>
              <w:color w:val="002060"/>
              <w:sz w:val="28"/>
              <w:szCs w:val="28"/>
            </w:rPr>
          </w:pPr>
          <w:r w:rsidRPr="000A1F84">
            <w:rPr>
              <w:rFonts w:ascii="Tw Cen MT Condensed Extra Bold" w:hAnsi="Tw Cen MT Condensed Extra Bold"/>
              <w:color w:val="002060"/>
              <w:sz w:val="28"/>
              <w:szCs w:val="28"/>
            </w:rPr>
            <w:t>Unità di missione teleriscaldamento</w:t>
          </w:r>
        </w:p>
        <w:p w14:paraId="4B372482" w14:textId="7974E02A" w:rsidR="000A1F84" w:rsidRDefault="000A1F84" w:rsidP="000A1F84">
          <w:pPr>
            <w:spacing w:after="100" w:afterAutospacing="1" w:line="240" w:lineRule="atLeast"/>
            <w:contextualSpacing/>
            <w:jc w:val="right"/>
            <w:rPr>
              <w:rFonts w:ascii="Tw Cen MT Condensed Extra Bold" w:hAnsi="Tw Cen MT Condensed Extra Bold"/>
              <w:i/>
              <w:iCs/>
              <w:color w:val="002060"/>
              <w:sz w:val="18"/>
              <w:szCs w:val="18"/>
            </w:rPr>
          </w:pPr>
        </w:p>
      </w:tc>
    </w:tr>
  </w:tbl>
  <w:p w14:paraId="057083C3" w14:textId="6FE3780A" w:rsidR="00F93748" w:rsidRPr="000A1F84" w:rsidRDefault="00F93748" w:rsidP="000A1F84">
    <w:pPr>
      <w:spacing w:after="0" w:line="240" w:lineRule="atLeast"/>
      <w:contextualSpacing/>
      <w:jc w:val="center"/>
      <w:rPr>
        <w:rFonts w:ascii="Tw Cen MT Condensed Extra Bold" w:hAnsi="Tw Cen MT Condensed Extra Bold"/>
        <w:color w:val="0020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7320"/>
    <w:multiLevelType w:val="hybridMultilevel"/>
    <w:tmpl w:val="EC36532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2B1E5B55"/>
    <w:multiLevelType w:val="hybridMultilevel"/>
    <w:tmpl w:val="2D768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2D51E9"/>
    <w:multiLevelType w:val="hybridMultilevel"/>
    <w:tmpl w:val="558C2D0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8E558B7"/>
    <w:multiLevelType w:val="hybridMultilevel"/>
    <w:tmpl w:val="749C09B8"/>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532701"/>
    <w:multiLevelType w:val="hybridMultilevel"/>
    <w:tmpl w:val="FFBC57E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BC642AB"/>
    <w:multiLevelType w:val="hybridMultilevel"/>
    <w:tmpl w:val="83108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053C6A"/>
    <w:multiLevelType w:val="hybridMultilevel"/>
    <w:tmpl w:val="7C60D74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B35731"/>
    <w:multiLevelType w:val="hybridMultilevel"/>
    <w:tmpl w:val="CB5660E4"/>
    <w:lvl w:ilvl="0" w:tplc="04100017">
      <w:start w:val="1"/>
      <w:numFmt w:val="lowerLetter"/>
      <w:lvlText w:val="%1)"/>
      <w:lvlJc w:val="left"/>
      <w:pPr>
        <w:ind w:left="1428" w:hanging="360"/>
      </w:pPr>
    </w:lvl>
    <w:lvl w:ilvl="1" w:tplc="04100001">
      <w:start w:val="1"/>
      <w:numFmt w:val="bullet"/>
      <w:lvlText w:val=""/>
      <w:lvlJc w:val="left"/>
      <w:pPr>
        <w:ind w:left="2148" w:hanging="360"/>
      </w:pPr>
      <w:rPr>
        <w:rFonts w:ascii="Symbol" w:hAnsi="Symbol"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6C2C1520"/>
    <w:multiLevelType w:val="hybridMultilevel"/>
    <w:tmpl w:val="50EA83D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46E0202"/>
    <w:multiLevelType w:val="hybridMultilevel"/>
    <w:tmpl w:val="1CF8A652"/>
    <w:lvl w:ilvl="0" w:tplc="35DCC8D4">
      <w:start w:val="1"/>
      <w:numFmt w:val="decimal"/>
      <w:lvlText w:val="%1."/>
      <w:lvlJc w:val="left"/>
      <w:pPr>
        <w:ind w:left="720" w:hanging="360"/>
      </w:pPr>
      <w:rPr>
        <w:color w:val="EE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2349D4"/>
    <w:multiLevelType w:val="hybridMultilevel"/>
    <w:tmpl w:val="401005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795206"/>
    <w:multiLevelType w:val="hybridMultilevel"/>
    <w:tmpl w:val="D6BA295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7D975BD1"/>
    <w:multiLevelType w:val="hybridMultilevel"/>
    <w:tmpl w:val="3CAE454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213779845">
    <w:abstractNumId w:val="9"/>
  </w:num>
  <w:num w:numId="2" w16cid:durableId="1332567717">
    <w:abstractNumId w:val="5"/>
  </w:num>
  <w:num w:numId="3" w16cid:durableId="857738845">
    <w:abstractNumId w:val="1"/>
  </w:num>
  <w:num w:numId="4" w16cid:durableId="1956135958">
    <w:abstractNumId w:val="6"/>
  </w:num>
  <w:num w:numId="5" w16cid:durableId="1614821081">
    <w:abstractNumId w:val="8"/>
  </w:num>
  <w:num w:numId="6" w16cid:durableId="609162510">
    <w:abstractNumId w:val="10"/>
  </w:num>
  <w:num w:numId="7" w16cid:durableId="1042172507">
    <w:abstractNumId w:val="3"/>
  </w:num>
  <w:num w:numId="8" w16cid:durableId="1718897523">
    <w:abstractNumId w:val="2"/>
  </w:num>
  <w:num w:numId="9" w16cid:durableId="307630759">
    <w:abstractNumId w:val="4"/>
  </w:num>
  <w:num w:numId="10" w16cid:durableId="1803576009">
    <w:abstractNumId w:val="11"/>
  </w:num>
  <w:num w:numId="11" w16cid:durableId="526874252">
    <w:abstractNumId w:val="0"/>
  </w:num>
  <w:num w:numId="12" w16cid:durableId="1018972190">
    <w:abstractNumId w:val="12"/>
  </w:num>
  <w:num w:numId="13" w16cid:durableId="1462267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F7"/>
    <w:rsid w:val="00002918"/>
    <w:rsid w:val="000A1F84"/>
    <w:rsid w:val="000A452D"/>
    <w:rsid w:val="000B4EBB"/>
    <w:rsid w:val="000D3178"/>
    <w:rsid w:val="000E613E"/>
    <w:rsid w:val="00100E27"/>
    <w:rsid w:val="001010B3"/>
    <w:rsid w:val="0011762A"/>
    <w:rsid w:val="00170958"/>
    <w:rsid w:val="00171AE2"/>
    <w:rsid w:val="001943F7"/>
    <w:rsid w:val="001A59E0"/>
    <w:rsid w:val="001B6012"/>
    <w:rsid w:val="001C5A15"/>
    <w:rsid w:val="001E7BD0"/>
    <w:rsid w:val="00234876"/>
    <w:rsid w:val="00262C12"/>
    <w:rsid w:val="00265CA6"/>
    <w:rsid w:val="00281058"/>
    <w:rsid w:val="002C3202"/>
    <w:rsid w:val="002C6A09"/>
    <w:rsid w:val="002E5C0C"/>
    <w:rsid w:val="00301E79"/>
    <w:rsid w:val="00310F65"/>
    <w:rsid w:val="003162D9"/>
    <w:rsid w:val="003167D8"/>
    <w:rsid w:val="00316D4B"/>
    <w:rsid w:val="003A6963"/>
    <w:rsid w:val="003C321C"/>
    <w:rsid w:val="003E1974"/>
    <w:rsid w:val="003F10C7"/>
    <w:rsid w:val="004033DE"/>
    <w:rsid w:val="0040478F"/>
    <w:rsid w:val="00415914"/>
    <w:rsid w:val="00426ECC"/>
    <w:rsid w:val="004329F6"/>
    <w:rsid w:val="0044060C"/>
    <w:rsid w:val="00441A73"/>
    <w:rsid w:val="004510B4"/>
    <w:rsid w:val="00457C24"/>
    <w:rsid w:val="00460B00"/>
    <w:rsid w:val="00461FE6"/>
    <w:rsid w:val="00464660"/>
    <w:rsid w:val="00493880"/>
    <w:rsid w:val="004A5D40"/>
    <w:rsid w:val="004E5779"/>
    <w:rsid w:val="004F57D9"/>
    <w:rsid w:val="00530913"/>
    <w:rsid w:val="00531C22"/>
    <w:rsid w:val="0054377B"/>
    <w:rsid w:val="005644ED"/>
    <w:rsid w:val="00587566"/>
    <w:rsid w:val="00593B2F"/>
    <w:rsid w:val="005A4FC4"/>
    <w:rsid w:val="005A5855"/>
    <w:rsid w:val="005E6E71"/>
    <w:rsid w:val="00617A0C"/>
    <w:rsid w:val="00617F00"/>
    <w:rsid w:val="006504BE"/>
    <w:rsid w:val="00652AFA"/>
    <w:rsid w:val="00666D55"/>
    <w:rsid w:val="0068416A"/>
    <w:rsid w:val="00685476"/>
    <w:rsid w:val="00685C74"/>
    <w:rsid w:val="006C5A7D"/>
    <w:rsid w:val="006D3BBB"/>
    <w:rsid w:val="006E5831"/>
    <w:rsid w:val="006F1507"/>
    <w:rsid w:val="00701555"/>
    <w:rsid w:val="00704672"/>
    <w:rsid w:val="00724C9C"/>
    <w:rsid w:val="00737C36"/>
    <w:rsid w:val="007400FB"/>
    <w:rsid w:val="00745A6B"/>
    <w:rsid w:val="0076786C"/>
    <w:rsid w:val="00781574"/>
    <w:rsid w:val="007816EC"/>
    <w:rsid w:val="007A6A74"/>
    <w:rsid w:val="007A70E7"/>
    <w:rsid w:val="007F6C20"/>
    <w:rsid w:val="008154F3"/>
    <w:rsid w:val="00817096"/>
    <w:rsid w:val="00855C57"/>
    <w:rsid w:val="00873486"/>
    <w:rsid w:val="0087496A"/>
    <w:rsid w:val="008819DC"/>
    <w:rsid w:val="00882A85"/>
    <w:rsid w:val="008908E6"/>
    <w:rsid w:val="0089410B"/>
    <w:rsid w:val="00897A1C"/>
    <w:rsid w:val="008B66DE"/>
    <w:rsid w:val="008D3C5A"/>
    <w:rsid w:val="008F7970"/>
    <w:rsid w:val="0093551B"/>
    <w:rsid w:val="0093627F"/>
    <w:rsid w:val="00954C76"/>
    <w:rsid w:val="0095693D"/>
    <w:rsid w:val="009A6614"/>
    <w:rsid w:val="009D107C"/>
    <w:rsid w:val="009E48BD"/>
    <w:rsid w:val="009F1793"/>
    <w:rsid w:val="00A02A8F"/>
    <w:rsid w:val="00A2448B"/>
    <w:rsid w:val="00A6328D"/>
    <w:rsid w:val="00A74C36"/>
    <w:rsid w:val="00A94D1E"/>
    <w:rsid w:val="00AB6C83"/>
    <w:rsid w:val="00AE1AF0"/>
    <w:rsid w:val="00AE5A71"/>
    <w:rsid w:val="00AE6AE3"/>
    <w:rsid w:val="00AE7D1F"/>
    <w:rsid w:val="00AF59EE"/>
    <w:rsid w:val="00B16EFF"/>
    <w:rsid w:val="00B216C5"/>
    <w:rsid w:val="00B23FDF"/>
    <w:rsid w:val="00B326C9"/>
    <w:rsid w:val="00B33FB6"/>
    <w:rsid w:val="00B9155E"/>
    <w:rsid w:val="00B92D56"/>
    <w:rsid w:val="00B95BAD"/>
    <w:rsid w:val="00BB14AA"/>
    <w:rsid w:val="00BC5385"/>
    <w:rsid w:val="00C00404"/>
    <w:rsid w:val="00C024B5"/>
    <w:rsid w:val="00C070F4"/>
    <w:rsid w:val="00C97C92"/>
    <w:rsid w:val="00CC0C63"/>
    <w:rsid w:val="00CC5867"/>
    <w:rsid w:val="00CC6A48"/>
    <w:rsid w:val="00CE0A4A"/>
    <w:rsid w:val="00CE4C2E"/>
    <w:rsid w:val="00CF184C"/>
    <w:rsid w:val="00D31139"/>
    <w:rsid w:val="00D86E12"/>
    <w:rsid w:val="00DA253C"/>
    <w:rsid w:val="00DE68D7"/>
    <w:rsid w:val="00DF2EA2"/>
    <w:rsid w:val="00DF64B1"/>
    <w:rsid w:val="00E02D2A"/>
    <w:rsid w:val="00E06D86"/>
    <w:rsid w:val="00E77FE3"/>
    <w:rsid w:val="00EA628B"/>
    <w:rsid w:val="00EE3932"/>
    <w:rsid w:val="00F07FD1"/>
    <w:rsid w:val="00F13B8A"/>
    <w:rsid w:val="00F16B19"/>
    <w:rsid w:val="00F17BC2"/>
    <w:rsid w:val="00F20B99"/>
    <w:rsid w:val="00F23AC9"/>
    <w:rsid w:val="00F33568"/>
    <w:rsid w:val="00F44052"/>
    <w:rsid w:val="00F472AA"/>
    <w:rsid w:val="00F60A1C"/>
    <w:rsid w:val="00F702F9"/>
    <w:rsid w:val="00F70D29"/>
    <w:rsid w:val="00F7186F"/>
    <w:rsid w:val="00F745F7"/>
    <w:rsid w:val="00F93748"/>
    <w:rsid w:val="00F96FA5"/>
    <w:rsid w:val="00FA27A1"/>
    <w:rsid w:val="00FB0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E9BA"/>
  <w15:chartTrackingRefBased/>
  <w15:docId w15:val="{1414D163-5CCA-4986-8D58-2700917A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B99"/>
  </w:style>
  <w:style w:type="paragraph" w:styleId="Titolo1">
    <w:name w:val="heading 1"/>
    <w:basedOn w:val="Normale"/>
    <w:next w:val="Normale"/>
    <w:link w:val="Titolo1Carattere"/>
    <w:uiPriority w:val="9"/>
    <w:qFormat/>
    <w:rsid w:val="001943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943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943F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943F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943F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943F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43F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43F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43F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43F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943F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943F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943F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943F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943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43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43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43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4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43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43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43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43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43F7"/>
    <w:rPr>
      <w:i/>
      <w:iCs/>
      <w:color w:val="404040" w:themeColor="text1" w:themeTint="BF"/>
    </w:rPr>
  </w:style>
  <w:style w:type="paragraph" w:styleId="Paragrafoelenco">
    <w:name w:val="List Paragraph"/>
    <w:basedOn w:val="Normale"/>
    <w:uiPriority w:val="34"/>
    <w:qFormat/>
    <w:rsid w:val="001943F7"/>
    <w:pPr>
      <w:ind w:left="720"/>
      <w:contextualSpacing/>
    </w:pPr>
  </w:style>
  <w:style w:type="character" w:styleId="Enfasiintensa">
    <w:name w:val="Intense Emphasis"/>
    <w:basedOn w:val="Carpredefinitoparagrafo"/>
    <w:uiPriority w:val="21"/>
    <w:qFormat/>
    <w:rsid w:val="001943F7"/>
    <w:rPr>
      <w:i/>
      <w:iCs/>
      <w:color w:val="2F5496" w:themeColor="accent1" w:themeShade="BF"/>
    </w:rPr>
  </w:style>
  <w:style w:type="paragraph" w:styleId="Citazioneintensa">
    <w:name w:val="Intense Quote"/>
    <w:basedOn w:val="Normale"/>
    <w:next w:val="Normale"/>
    <w:link w:val="CitazioneintensaCarattere"/>
    <w:uiPriority w:val="30"/>
    <w:qFormat/>
    <w:rsid w:val="00194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943F7"/>
    <w:rPr>
      <w:i/>
      <w:iCs/>
      <w:color w:val="2F5496" w:themeColor="accent1" w:themeShade="BF"/>
    </w:rPr>
  </w:style>
  <w:style w:type="character" w:styleId="Riferimentointenso">
    <w:name w:val="Intense Reference"/>
    <w:basedOn w:val="Carpredefinitoparagrafo"/>
    <w:uiPriority w:val="32"/>
    <w:qFormat/>
    <w:rsid w:val="001943F7"/>
    <w:rPr>
      <w:b/>
      <w:bCs/>
      <w:smallCaps/>
      <w:color w:val="2F5496" w:themeColor="accent1" w:themeShade="BF"/>
      <w:spacing w:val="5"/>
    </w:rPr>
  </w:style>
  <w:style w:type="paragraph" w:styleId="Intestazione">
    <w:name w:val="header"/>
    <w:basedOn w:val="Normale"/>
    <w:link w:val="IntestazioneCarattere"/>
    <w:uiPriority w:val="99"/>
    <w:unhideWhenUsed/>
    <w:rsid w:val="000E61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613E"/>
  </w:style>
  <w:style w:type="paragraph" w:styleId="Pidipagina">
    <w:name w:val="footer"/>
    <w:basedOn w:val="Normale"/>
    <w:link w:val="PidipaginaCarattere"/>
    <w:uiPriority w:val="99"/>
    <w:unhideWhenUsed/>
    <w:rsid w:val="000E61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613E"/>
  </w:style>
  <w:style w:type="paragraph" w:customStyle="1" w:styleId="Default">
    <w:name w:val="Default"/>
    <w:rsid w:val="00F17BC2"/>
    <w:pPr>
      <w:autoSpaceDE w:val="0"/>
      <w:autoSpaceDN w:val="0"/>
      <w:adjustRightInd w:val="0"/>
      <w:spacing w:after="0" w:line="240" w:lineRule="auto"/>
    </w:pPr>
    <w:rPr>
      <w:rFonts w:ascii="Calibri" w:hAnsi="Calibri" w:cs="Calibri"/>
      <w:color w:val="000000"/>
      <w:kern w:val="0"/>
    </w:rPr>
  </w:style>
  <w:style w:type="character" w:styleId="Collegamentoipertestuale">
    <w:name w:val="Hyperlink"/>
    <w:basedOn w:val="Carpredefinitoparagrafo"/>
    <w:uiPriority w:val="99"/>
    <w:unhideWhenUsed/>
    <w:rsid w:val="003E1974"/>
    <w:rPr>
      <w:color w:val="0563C1" w:themeColor="hyperlink"/>
      <w:u w:val="single"/>
    </w:rPr>
  </w:style>
  <w:style w:type="character" w:styleId="Menzionenonrisolta">
    <w:name w:val="Unresolved Mention"/>
    <w:basedOn w:val="Carpredefinitoparagrafo"/>
    <w:uiPriority w:val="99"/>
    <w:semiHidden/>
    <w:unhideWhenUsed/>
    <w:rsid w:val="003E1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46223">
      <w:bodyDiv w:val="1"/>
      <w:marLeft w:val="0"/>
      <w:marRight w:val="0"/>
      <w:marTop w:val="0"/>
      <w:marBottom w:val="0"/>
      <w:divBdr>
        <w:top w:val="none" w:sz="0" w:space="0" w:color="auto"/>
        <w:left w:val="none" w:sz="0" w:space="0" w:color="auto"/>
        <w:bottom w:val="none" w:sz="0" w:space="0" w:color="auto"/>
        <w:right w:val="none" w:sz="0" w:space="0" w:color="auto"/>
      </w:divBdr>
    </w:div>
    <w:div w:id="1093237155">
      <w:bodyDiv w:val="1"/>
      <w:marLeft w:val="0"/>
      <w:marRight w:val="0"/>
      <w:marTop w:val="0"/>
      <w:marBottom w:val="0"/>
      <w:divBdr>
        <w:top w:val="none" w:sz="0" w:space="0" w:color="auto"/>
        <w:left w:val="none" w:sz="0" w:space="0" w:color="auto"/>
        <w:bottom w:val="none" w:sz="0" w:space="0" w:color="auto"/>
        <w:right w:val="none" w:sz="0" w:space="0" w:color="auto"/>
      </w:divBdr>
    </w:div>
    <w:div w:id="124302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7D18-DAD2-4614-B99A-1A7BF5AE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3202</Words>
  <Characters>18255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Becattini</dc:creator>
  <cp:keywords/>
  <dc:description/>
  <cp:lastModifiedBy>Aldo Ferretti</cp:lastModifiedBy>
  <cp:revision>15</cp:revision>
  <dcterms:created xsi:type="dcterms:W3CDTF">2025-08-01T10:58:00Z</dcterms:created>
  <dcterms:modified xsi:type="dcterms:W3CDTF">2025-08-12T16:13:00Z</dcterms:modified>
</cp:coreProperties>
</file>