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4BB1" w:rsidRDefault="002F5613">
      <w:pPr>
        <w:pBdr>
          <w:top w:val="nil"/>
          <w:left w:val="nil"/>
          <w:bottom w:val="nil"/>
          <w:right w:val="nil"/>
          <w:between w:val="nil"/>
        </w:pBdr>
        <w:jc w:val="center"/>
        <w:rPr>
          <w:rFonts w:ascii="Calibri" w:eastAsia="Calibri" w:hAnsi="Calibri" w:cs="Calibri"/>
          <w:color w:val="000000"/>
          <w:sz w:val="24"/>
          <w:szCs w:val="24"/>
        </w:rPr>
      </w:pPr>
      <w:bookmarkStart w:id="0" w:name="_GoBack"/>
      <w:bookmarkEnd w:id="0"/>
      <w:r>
        <w:rPr>
          <w:rFonts w:ascii="Calibri" w:eastAsia="Calibri" w:hAnsi="Calibri" w:cs="Calibri"/>
          <w:b/>
          <w:color w:val="000000"/>
          <w:sz w:val="24"/>
          <w:szCs w:val="24"/>
        </w:rPr>
        <w:t>MODELLO 3</w:t>
      </w:r>
    </w:p>
    <w:p w:rsidR="00E54BB1" w:rsidRDefault="002F5613">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b/>
          <w:color w:val="000000"/>
          <w:sz w:val="24"/>
          <w:szCs w:val="24"/>
        </w:rPr>
        <w:t>SCHEMA RELAZIONE TECNICA</w:t>
      </w:r>
    </w:p>
    <w:p w:rsidR="00E54BB1" w:rsidRDefault="00E54BB1">
      <w:pPr>
        <w:pBdr>
          <w:top w:val="nil"/>
          <w:left w:val="nil"/>
          <w:bottom w:val="nil"/>
          <w:right w:val="nil"/>
          <w:between w:val="nil"/>
        </w:pBdr>
        <w:jc w:val="both"/>
        <w:rPr>
          <w:rFonts w:ascii="Calibri" w:eastAsia="Calibri" w:hAnsi="Calibri" w:cs="Calibri"/>
          <w:color w:val="000000"/>
          <w:sz w:val="24"/>
          <w:szCs w:val="24"/>
        </w:rPr>
      </w:pPr>
    </w:p>
    <w:p w:rsidR="00E54BB1" w:rsidRDefault="002F5613">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La relazione dovrà essere sviluppata obbligatoriamente </w:t>
      </w:r>
      <w:r>
        <w:rPr>
          <w:rFonts w:ascii="Calibri" w:eastAsia="Calibri" w:hAnsi="Calibri" w:cs="Calibri"/>
          <w:b/>
          <w:color w:val="000000"/>
          <w:sz w:val="24"/>
          <w:szCs w:val="24"/>
        </w:rPr>
        <w:t xml:space="preserve">nell’ordine e articolazione indicati </w:t>
      </w:r>
      <w:r>
        <w:rPr>
          <w:rFonts w:ascii="Calibri" w:eastAsia="Calibri" w:hAnsi="Calibri" w:cs="Calibri"/>
          <w:color w:val="000000"/>
          <w:sz w:val="24"/>
          <w:szCs w:val="24"/>
        </w:rPr>
        <w:t>nel presente MODELLO e dovrà essere composta da massimo</w:t>
      </w:r>
      <w:r>
        <w:rPr>
          <w:rFonts w:ascii="Calibri" w:eastAsia="Calibri" w:hAnsi="Calibri" w:cs="Calibri"/>
          <w:color w:val="000000"/>
          <w:sz w:val="24"/>
          <w:szCs w:val="24"/>
          <w:u w:val="single"/>
        </w:rPr>
        <w:t xml:space="preserve"> </w:t>
      </w:r>
      <w:r>
        <w:rPr>
          <w:rFonts w:ascii="Calibri" w:eastAsia="Calibri" w:hAnsi="Calibri" w:cs="Calibri"/>
          <w:sz w:val="24"/>
          <w:szCs w:val="24"/>
          <w:u w:val="single"/>
        </w:rPr>
        <w:t>30</w:t>
      </w:r>
      <w:r>
        <w:rPr>
          <w:rFonts w:ascii="Calibri" w:eastAsia="Calibri" w:hAnsi="Calibri" w:cs="Calibri"/>
          <w:color w:val="000000"/>
          <w:sz w:val="24"/>
          <w:szCs w:val="24"/>
          <w:u w:val="single"/>
        </w:rPr>
        <w:t xml:space="preserve"> (</w:t>
      </w:r>
      <w:r>
        <w:rPr>
          <w:rFonts w:ascii="Calibri" w:eastAsia="Calibri" w:hAnsi="Calibri" w:cs="Calibri"/>
          <w:sz w:val="24"/>
          <w:szCs w:val="24"/>
          <w:u w:val="single"/>
        </w:rPr>
        <w:t>trenta</w:t>
      </w:r>
      <w:r>
        <w:rPr>
          <w:rFonts w:ascii="Calibri" w:eastAsia="Calibri" w:hAnsi="Calibri" w:cs="Calibri"/>
          <w:color w:val="000000"/>
          <w:sz w:val="24"/>
          <w:szCs w:val="24"/>
          <w:u w:val="single"/>
        </w:rPr>
        <w:t>) cartelle formato</w:t>
      </w:r>
      <w:r>
        <w:rPr>
          <w:rFonts w:ascii="Calibri" w:eastAsia="Calibri" w:hAnsi="Calibri" w:cs="Calibri"/>
          <w:b/>
          <w:color w:val="000000"/>
          <w:sz w:val="24"/>
          <w:szCs w:val="24"/>
          <w:u w:val="single"/>
        </w:rPr>
        <w:t xml:space="preserve"> </w:t>
      </w:r>
      <w:r>
        <w:rPr>
          <w:rFonts w:ascii="Calibri" w:eastAsia="Calibri" w:hAnsi="Calibri" w:cs="Calibri"/>
          <w:color w:val="000000"/>
          <w:sz w:val="24"/>
          <w:szCs w:val="24"/>
          <w:u w:val="single"/>
        </w:rPr>
        <w:t>A/4</w:t>
      </w:r>
      <w:r>
        <w:rPr>
          <w:rFonts w:ascii="Calibri" w:eastAsia="Calibri" w:hAnsi="Calibri" w:cs="Calibri"/>
          <w:color w:val="000000"/>
          <w:sz w:val="24"/>
          <w:szCs w:val="24"/>
        </w:rPr>
        <w:t xml:space="preserve"> </w:t>
      </w:r>
      <w:r>
        <w:rPr>
          <w:rFonts w:ascii="Calibri" w:eastAsia="Calibri" w:hAnsi="Calibri" w:cs="Calibri"/>
          <w:color w:val="000000"/>
          <w:sz w:val="18"/>
          <w:szCs w:val="18"/>
        </w:rPr>
        <w:t>(</w:t>
      </w:r>
      <w:r>
        <w:rPr>
          <w:rFonts w:ascii="Calibri" w:eastAsia="Calibri" w:hAnsi="Calibri" w:cs="Calibri"/>
          <w:i/>
        </w:rPr>
        <w:t>Le cartelle formato A/4 dovranno essere stampate su una sola facciata con carattere “Arial” corpo 12- standard Microsoft Word -, interlinea singola.)</w:t>
      </w:r>
      <w:r>
        <w:rPr>
          <w:rFonts w:ascii="Calibri" w:eastAsia="Calibri" w:hAnsi="Calibri" w:cs="Calibri"/>
          <w:color w:val="000000"/>
          <w:sz w:val="24"/>
          <w:szCs w:val="24"/>
        </w:rPr>
        <w:t>, le eventuali copertine e/o fogli intercalari con l’indicazione dei punti trattati, non saranno conteggiat</w:t>
      </w:r>
      <w:r>
        <w:rPr>
          <w:rFonts w:ascii="Calibri" w:eastAsia="Calibri" w:hAnsi="Calibri" w:cs="Calibri"/>
          <w:color w:val="000000"/>
          <w:sz w:val="24"/>
          <w:szCs w:val="24"/>
        </w:rPr>
        <w:t>e nel numero delle pagine. Ogni cartella oltre il limite di cui sopra, ovvero impostata in modo difforme dalle indicazioni date, non verrà presa in considerazione in sede di valutazione. In caso di raggruppamenti temporanei o consorzi ordinari di concorren</w:t>
      </w:r>
      <w:r>
        <w:rPr>
          <w:rFonts w:ascii="Calibri" w:eastAsia="Calibri" w:hAnsi="Calibri" w:cs="Calibri"/>
          <w:color w:val="000000"/>
          <w:sz w:val="24"/>
          <w:szCs w:val="24"/>
        </w:rPr>
        <w:t>ti, sia costituiti sia costituendi, la relazione dovrà essere presentata dall'Impresa capogruppo e sottoscritta da tutte le Imprese raggruppate o raggruppande. La relazione, in questo caso, dovrà contenere tutte le informazioni richieste riferite al comple</w:t>
      </w:r>
      <w:r>
        <w:rPr>
          <w:rFonts w:ascii="Calibri" w:eastAsia="Calibri" w:hAnsi="Calibri" w:cs="Calibri"/>
          <w:color w:val="000000"/>
          <w:sz w:val="24"/>
          <w:szCs w:val="24"/>
        </w:rPr>
        <w:t>sso delle Imprese raggruppate o raggruppande;</w:t>
      </w:r>
    </w:p>
    <w:p w:rsidR="00E54BB1" w:rsidRDefault="00E54BB1">
      <w:pPr>
        <w:spacing w:before="10"/>
        <w:rPr>
          <w:rFonts w:ascii="Verdana" w:eastAsia="Verdana" w:hAnsi="Verdana" w:cs="Verdana"/>
          <w:b/>
          <w:sz w:val="24"/>
          <w:szCs w:val="24"/>
        </w:rPr>
      </w:pPr>
    </w:p>
    <w:tbl>
      <w:tblPr>
        <w:tblStyle w:val="a"/>
        <w:tblW w:w="96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0"/>
        <w:gridCol w:w="1410"/>
        <w:gridCol w:w="675"/>
        <w:gridCol w:w="345"/>
        <w:gridCol w:w="1725"/>
        <w:gridCol w:w="2760"/>
        <w:gridCol w:w="660"/>
        <w:gridCol w:w="690"/>
        <w:gridCol w:w="840"/>
      </w:tblGrid>
      <w:tr w:rsidR="00E54BB1">
        <w:trPr>
          <w:trHeight w:val="1035"/>
        </w:trPr>
        <w:tc>
          <w:tcPr>
            <w:tcW w:w="510" w:type="dxa"/>
            <w:tcBorders>
              <w:top w:val="single" w:sz="8" w:space="0" w:color="000000"/>
              <w:left w:val="single" w:sz="8" w:space="0" w:color="000000"/>
              <w:bottom w:val="single" w:sz="12" w:space="0" w:color="808080"/>
              <w:right w:val="single" w:sz="8" w:space="0" w:color="000000"/>
            </w:tcBorders>
            <w:shd w:val="clear" w:color="auto" w:fill="D9D9D9"/>
            <w:tcMar>
              <w:top w:w="100" w:type="dxa"/>
              <w:left w:w="120" w:type="dxa"/>
              <w:bottom w:w="100" w:type="dxa"/>
              <w:right w:w="120" w:type="dxa"/>
            </w:tcMar>
          </w:tcPr>
          <w:p w:rsidR="00E54BB1" w:rsidRDefault="002F5613">
            <w:pPr>
              <w:spacing w:before="60" w:after="60"/>
              <w:jc w:val="center"/>
              <w:rPr>
                <w:b/>
                <w:sz w:val="18"/>
                <w:szCs w:val="18"/>
              </w:rPr>
            </w:pPr>
            <w:r>
              <w:rPr>
                <w:b/>
                <w:sz w:val="18"/>
                <w:szCs w:val="18"/>
              </w:rPr>
              <w:t>n°</w:t>
            </w:r>
          </w:p>
        </w:tc>
        <w:tc>
          <w:tcPr>
            <w:tcW w:w="1410"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rsidR="00E54BB1" w:rsidRDefault="002F5613">
            <w:pPr>
              <w:spacing w:before="60" w:after="60"/>
              <w:jc w:val="center"/>
              <w:rPr>
                <w:b/>
                <w:sz w:val="18"/>
                <w:szCs w:val="18"/>
              </w:rPr>
            </w:pPr>
            <w:r>
              <w:rPr>
                <w:b/>
                <w:sz w:val="18"/>
                <w:szCs w:val="18"/>
              </w:rPr>
              <w:t>criteri di valutazione</w:t>
            </w:r>
          </w:p>
        </w:tc>
        <w:tc>
          <w:tcPr>
            <w:tcW w:w="675"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rsidR="00E54BB1" w:rsidRDefault="002F5613">
            <w:pPr>
              <w:spacing w:before="60" w:after="60"/>
              <w:jc w:val="center"/>
              <w:rPr>
                <w:b/>
                <w:sz w:val="18"/>
                <w:szCs w:val="18"/>
              </w:rPr>
            </w:pPr>
            <w:r>
              <w:rPr>
                <w:b/>
                <w:sz w:val="18"/>
                <w:szCs w:val="18"/>
              </w:rPr>
              <w:t>punti max</w:t>
            </w:r>
          </w:p>
        </w:tc>
        <w:tc>
          <w:tcPr>
            <w:tcW w:w="345"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rsidR="00E54BB1" w:rsidRDefault="00E54BB1">
            <w:pPr>
              <w:spacing w:before="10"/>
              <w:rPr>
                <w:rFonts w:ascii="Verdana" w:eastAsia="Verdana" w:hAnsi="Verdana" w:cs="Verdana"/>
                <w:b/>
                <w:sz w:val="24"/>
                <w:szCs w:val="24"/>
              </w:rPr>
            </w:pPr>
          </w:p>
        </w:tc>
        <w:tc>
          <w:tcPr>
            <w:tcW w:w="1725"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rsidR="00E54BB1" w:rsidRDefault="002F5613">
            <w:pPr>
              <w:spacing w:before="60" w:after="60"/>
              <w:jc w:val="center"/>
              <w:rPr>
                <w:b/>
                <w:sz w:val="18"/>
                <w:szCs w:val="18"/>
              </w:rPr>
            </w:pPr>
            <w:r>
              <w:rPr>
                <w:b/>
                <w:sz w:val="18"/>
                <w:szCs w:val="18"/>
              </w:rPr>
              <w:t>sub-criteri di valutazione</w:t>
            </w:r>
          </w:p>
        </w:tc>
        <w:tc>
          <w:tcPr>
            <w:tcW w:w="2760"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rsidR="00E54BB1" w:rsidRDefault="002F5613">
            <w:pPr>
              <w:spacing w:before="240" w:line="276" w:lineRule="auto"/>
              <w:jc w:val="center"/>
              <w:rPr>
                <w:b/>
                <w:sz w:val="18"/>
                <w:szCs w:val="18"/>
              </w:rPr>
            </w:pPr>
            <w:r>
              <w:rPr>
                <w:b/>
                <w:sz w:val="18"/>
                <w:szCs w:val="18"/>
              </w:rPr>
              <w:t>Criteri motivazionali per</w:t>
            </w:r>
          </w:p>
          <w:p w:rsidR="00E54BB1" w:rsidRDefault="002F5613">
            <w:pPr>
              <w:spacing w:before="60" w:after="60"/>
              <w:jc w:val="center"/>
              <w:rPr>
                <w:b/>
                <w:sz w:val="18"/>
                <w:szCs w:val="18"/>
              </w:rPr>
            </w:pPr>
            <w:r>
              <w:rPr>
                <w:b/>
                <w:sz w:val="18"/>
                <w:szCs w:val="18"/>
              </w:rPr>
              <w:t xml:space="preserve"> l’attribuzione del punteggio</w:t>
            </w:r>
          </w:p>
        </w:tc>
        <w:tc>
          <w:tcPr>
            <w:tcW w:w="660"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rsidR="00E54BB1" w:rsidRDefault="002F5613">
            <w:pPr>
              <w:spacing w:before="60" w:after="60"/>
              <w:jc w:val="center"/>
              <w:rPr>
                <w:b/>
                <w:sz w:val="18"/>
                <w:szCs w:val="18"/>
              </w:rPr>
            </w:pPr>
            <w:r>
              <w:rPr>
                <w:b/>
                <w:sz w:val="18"/>
                <w:szCs w:val="18"/>
              </w:rPr>
              <w:t>punti D max</w:t>
            </w:r>
          </w:p>
        </w:tc>
        <w:tc>
          <w:tcPr>
            <w:tcW w:w="690"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rsidR="00E54BB1" w:rsidRDefault="002F5613">
            <w:pPr>
              <w:spacing w:before="60" w:after="60"/>
              <w:jc w:val="center"/>
              <w:rPr>
                <w:b/>
                <w:sz w:val="18"/>
                <w:szCs w:val="18"/>
              </w:rPr>
            </w:pPr>
            <w:r>
              <w:rPr>
                <w:b/>
                <w:sz w:val="18"/>
                <w:szCs w:val="18"/>
              </w:rPr>
              <w:t>punti Q max</w:t>
            </w:r>
          </w:p>
        </w:tc>
        <w:tc>
          <w:tcPr>
            <w:tcW w:w="840"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rsidR="00E54BB1" w:rsidRDefault="002F5613">
            <w:pPr>
              <w:spacing w:before="60" w:after="60"/>
              <w:jc w:val="center"/>
              <w:rPr>
                <w:b/>
                <w:sz w:val="18"/>
                <w:szCs w:val="18"/>
              </w:rPr>
            </w:pPr>
            <w:r>
              <w:rPr>
                <w:b/>
                <w:sz w:val="18"/>
                <w:szCs w:val="18"/>
              </w:rPr>
              <w:t>punti T max</w:t>
            </w:r>
          </w:p>
        </w:tc>
      </w:tr>
      <w:tr w:rsidR="00E54BB1">
        <w:trPr>
          <w:trHeight w:val="3435"/>
        </w:trPr>
        <w:tc>
          <w:tcPr>
            <w:tcW w:w="510" w:type="dxa"/>
            <w:vMerge w:val="restart"/>
            <w:tcBorders>
              <w:top w:val="single" w:sz="12" w:space="0" w:color="808080"/>
              <w:left w:val="single" w:sz="6" w:space="0" w:color="808080"/>
              <w:bottom w:val="single" w:sz="12" w:space="0" w:color="808080"/>
              <w:right w:val="single" w:sz="6" w:space="0" w:color="808080"/>
            </w:tcBorders>
            <w:shd w:val="clear" w:color="auto" w:fill="FFFFFF"/>
            <w:tcMar>
              <w:top w:w="100" w:type="dxa"/>
              <w:left w:w="120" w:type="dxa"/>
              <w:bottom w:w="100" w:type="dxa"/>
              <w:right w:w="120" w:type="dxa"/>
            </w:tcMar>
          </w:tcPr>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2F5613">
            <w:pPr>
              <w:spacing w:before="60" w:after="60" w:line="276" w:lineRule="auto"/>
              <w:jc w:val="center"/>
              <w:rPr>
                <w:rFonts w:ascii="Calibri" w:eastAsia="Calibri" w:hAnsi="Calibri" w:cs="Calibri"/>
                <w:sz w:val="18"/>
                <w:szCs w:val="18"/>
              </w:rPr>
            </w:pPr>
            <w:r>
              <w:rPr>
                <w:rFonts w:ascii="Calibri" w:eastAsia="Calibri" w:hAnsi="Calibri" w:cs="Calibri"/>
                <w:sz w:val="18"/>
                <w:szCs w:val="18"/>
              </w:rPr>
              <w:t>A.1</w:t>
            </w:r>
          </w:p>
        </w:tc>
        <w:tc>
          <w:tcPr>
            <w:tcW w:w="1410" w:type="dxa"/>
            <w:vMerge w:val="restart"/>
            <w:tcBorders>
              <w:top w:val="nil"/>
              <w:left w:val="single" w:sz="6" w:space="0" w:color="808080"/>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2F5613">
            <w:pPr>
              <w:spacing w:before="60" w:after="60" w:line="276" w:lineRule="auto"/>
              <w:jc w:val="center"/>
              <w:rPr>
                <w:rFonts w:ascii="Calibri" w:eastAsia="Calibri" w:hAnsi="Calibri" w:cs="Calibri"/>
                <w:sz w:val="18"/>
                <w:szCs w:val="18"/>
              </w:rPr>
            </w:pPr>
            <w:r>
              <w:rPr>
                <w:rFonts w:ascii="Calibri" w:eastAsia="Calibri" w:hAnsi="Calibri" w:cs="Calibri"/>
                <w:sz w:val="18"/>
                <w:szCs w:val="18"/>
              </w:rPr>
              <w:t xml:space="preserve">Organizzazione servizio  </w:t>
            </w:r>
          </w:p>
        </w:tc>
        <w:tc>
          <w:tcPr>
            <w:tcW w:w="675" w:type="dxa"/>
            <w:vMerge w:val="restart"/>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2F5613">
            <w:pPr>
              <w:spacing w:before="60" w:after="60" w:line="276" w:lineRule="auto"/>
              <w:jc w:val="center"/>
              <w:rPr>
                <w:rFonts w:ascii="Calibri" w:eastAsia="Calibri" w:hAnsi="Calibri" w:cs="Calibri"/>
                <w:sz w:val="18"/>
                <w:szCs w:val="18"/>
              </w:rPr>
            </w:pPr>
            <w:r>
              <w:rPr>
                <w:rFonts w:ascii="Calibri" w:eastAsia="Calibri" w:hAnsi="Calibri" w:cs="Calibri"/>
                <w:sz w:val="18"/>
                <w:szCs w:val="18"/>
              </w:rPr>
              <w:t>19</w:t>
            </w:r>
          </w:p>
        </w:tc>
        <w:tc>
          <w:tcPr>
            <w:tcW w:w="34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line="276" w:lineRule="auto"/>
              <w:jc w:val="center"/>
              <w:rPr>
                <w:rFonts w:ascii="Calibri" w:eastAsia="Calibri" w:hAnsi="Calibri" w:cs="Calibri"/>
                <w:sz w:val="18"/>
                <w:szCs w:val="18"/>
              </w:rPr>
            </w:pPr>
            <w:r>
              <w:rPr>
                <w:rFonts w:ascii="Calibri" w:eastAsia="Calibri" w:hAnsi="Calibri" w:cs="Calibri"/>
                <w:sz w:val="18"/>
                <w:szCs w:val="18"/>
              </w:rPr>
              <w:t>a</w:t>
            </w:r>
          </w:p>
        </w:tc>
        <w:tc>
          <w:tcPr>
            <w:tcW w:w="172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line="276" w:lineRule="auto"/>
              <w:ind w:left="100"/>
              <w:rPr>
                <w:rFonts w:ascii="Calibri" w:eastAsia="Calibri" w:hAnsi="Calibri" w:cs="Calibri"/>
                <w:sz w:val="18"/>
                <w:szCs w:val="18"/>
              </w:rPr>
            </w:pPr>
            <w:r>
              <w:rPr>
                <w:rFonts w:ascii="Calibri" w:eastAsia="Calibri" w:hAnsi="Calibri" w:cs="Calibri"/>
                <w:sz w:val="18"/>
                <w:szCs w:val="18"/>
              </w:rPr>
              <w:t xml:space="preserve">Fasi operative del servizio – </w:t>
            </w: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rPr>
                <w:rFonts w:ascii="Calibri" w:eastAsia="Calibri" w:hAnsi="Calibri" w:cs="Calibri"/>
                <w:sz w:val="18"/>
                <w:szCs w:val="18"/>
              </w:rPr>
            </w:pPr>
            <w:r>
              <w:rPr>
                <w:rFonts w:ascii="Calibri" w:eastAsia="Calibri" w:hAnsi="Calibri" w:cs="Calibri"/>
                <w:sz w:val="18"/>
                <w:szCs w:val="18"/>
              </w:rPr>
              <w:t xml:space="preserve">descrizione dettagliata delle diverse fasi del servizio avendo cura di indicare:       </w:t>
            </w:r>
            <w:r>
              <w:rPr>
                <w:rFonts w:ascii="Calibri" w:eastAsia="Calibri" w:hAnsi="Calibri" w:cs="Calibri"/>
                <w:sz w:val="18"/>
                <w:szCs w:val="18"/>
              </w:rPr>
              <w:tab/>
              <w:t xml:space="preserve">                         </w:t>
            </w:r>
            <w:r>
              <w:rPr>
                <w:rFonts w:ascii="Calibri" w:eastAsia="Calibri" w:hAnsi="Calibri" w:cs="Calibri"/>
                <w:sz w:val="18"/>
                <w:szCs w:val="18"/>
              </w:rPr>
              <w:tab/>
            </w:r>
          </w:p>
          <w:p w:rsidR="00E54BB1" w:rsidRDefault="002F5613">
            <w:pPr>
              <w:ind w:left="60" w:right="100"/>
              <w:rPr>
                <w:rFonts w:ascii="Calibri" w:eastAsia="Calibri" w:hAnsi="Calibri" w:cs="Calibri"/>
                <w:sz w:val="18"/>
                <w:szCs w:val="18"/>
              </w:rPr>
            </w:pPr>
            <w:r>
              <w:rPr>
                <w:rFonts w:ascii="Calibri" w:eastAsia="Calibri" w:hAnsi="Calibri" w:cs="Calibri"/>
                <w:sz w:val="18"/>
                <w:szCs w:val="18"/>
              </w:rPr>
              <w:t xml:space="preserve">• le procedure di conservazione, preparazione, cottura dei pasti;      </w:t>
            </w:r>
            <w:r>
              <w:rPr>
                <w:rFonts w:ascii="Calibri" w:eastAsia="Calibri" w:hAnsi="Calibri" w:cs="Calibri"/>
                <w:sz w:val="18"/>
                <w:szCs w:val="18"/>
              </w:rPr>
              <w:tab/>
              <w:t xml:space="preserve">          </w:t>
            </w:r>
            <w:r>
              <w:rPr>
                <w:rFonts w:ascii="Calibri" w:eastAsia="Calibri" w:hAnsi="Calibri" w:cs="Calibri"/>
                <w:sz w:val="18"/>
                <w:szCs w:val="18"/>
              </w:rPr>
              <w:tab/>
            </w:r>
          </w:p>
          <w:p w:rsidR="00E54BB1" w:rsidRDefault="002F5613">
            <w:pPr>
              <w:ind w:left="60" w:right="100"/>
              <w:rPr>
                <w:rFonts w:ascii="Calibri" w:eastAsia="Calibri" w:hAnsi="Calibri" w:cs="Calibri"/>
                <w:i/>
                <w:sz w:val="18"/>
                <w:szCs w:val="18"/>
                <w:u w:val="single"/>
              </w:rPr>
            </w:pPr>
            <w:r>
              <w:rPr>
                <w:rFonts w:ascii="Calibri" w:eastAsia="Calibri" w:hAnsi="Calibri" w:cs="Calibri"/>
                <w:sz w:val="18"/>
                <w:szCs w:val="18"/>
              </w:rPr>
              <w:t xml:space="preserve">• le procedure di trasporto e distribuzione dei pasti; </w:t>
            </w:r>
            <w:r>
              <w:rPr>
                <w:rFonts w:ascii="Calibri" w:eastAsia="Calibri" w:hAnsi="Calibri" w:cs="Calibri"/>
                <w:i/>
                <w:sz w:val="18"/>
                <w:szCs w:val="18"/>
                <w:u w:val="single"/>
              </w:rPr>
              <w:t>sarà data particolare attenzione alla descrizione, gestione, tempistica delle modalità in cui verrà garantita la Freschezza del pasto veicolato da centro cottura a refettori,considerando tempi di conse</w:t>
            </w:r>
            <w:r>
              <w:rPr>
                <w:rFonts w:ascii="Calibri" w:eastAsia="Calibri" w:hAnsi="Calibri" w:cs="Calibri"/>
                <w:i/>
                <w:sz w:val="18"/>
                <w:szCs w:val="18"/>
                <w:u w:val="single"/>
              </w:rPr>
              <w:t xml:space="preserve">gna e modalità di conservazione   </w:t>
            </w:r>
          </w:p>
          <w:p w:rsidR="00E54BB1" w:rsidRDefault="002F5613">
            <w:pPr>
              <w:ind w:left="60" w:right="100"/>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r>
          </w:p>
          <w:p w:rsidR="00E54BB1" w:rsidRDefault="002F5613">
            <w:pPr>
              <w:ind w:left="60" w:right="100"/>
              <w:rPr>
                <w:rFonts w:ascii="Calibri" w:eastAsia="Calibri" w:hAnsi="Calibri" w:cs="Calibri"/>
                <w:sz w:val="18"/>
                <w:szCs w:val="18"/>
              </w:rPr>
            </w:pPr>
            <w:r>
              <w:rPr>
                <w:rFonts w:ascii="Calibri" w:eastAsia="Calibri" w:hAnsi="Calibri" w:cs="Calibri"/>
                <w:sz w:val="18"/>
                <w:szCs w:val="18"/>
              </w:rPr>
              <w:t xml:space="preserve">• il piano di sanificazione delle strutture. </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line="276" w:lineRule="auto"/>
              <w:jc w:val="center"/>
              <w:rPr>
                <w:rFonts w:ascii="Calibri" w:eastAsia="Calibri" w:hAnsi="Calibri" w:cs="Calibri"/>
                <w:sz w:val="18"/>
                <w:szCs w:val="18"/>
              </w:rPr>
            </w:pPr>
            <w:r>
              <w:rPr>
                <w:rFonts w:ascii="Calibri" w:eastAsia="Calibri" w:hAnsi="Calibri" w:cs="Calibri"/>
                <w:sz w:val="18"/>
                <w:szCs w:val="18"/>
              </w:rPr>
              <w:t>9</w:t>
            </w: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line="276" w:lineRule="auto"/>
              <w:jc w:val="center"/>
              <w:rPr>
                <w:rFonts w:ascii="Calibri" w:eastAsia="Calibri" w:hAnsi="Calibri" w:cs="Calibri"/>
                <w:sz w:val="18"/>
                <w:szCs w:val="18"/>
              </w:rPr>
            </w:pPr>
            <w:r>
              <w:rPr>
                <w:rFonts w:ascii="Calibri" w:eastAsia="Calibri" w:hAnsi="Calibri" w:cs="Calibri"/>
                <w:sz w:val="18"/>
                <w:szCs w:val="18"/>
              </w:rPr>
              <w:t>…</w:t>
            </w: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line="276" w:lineRule="auto"/>
              <w:jc w:val="center"/>
              <w:rPr>
                <w:b/>
                <w:sz w:val="18"/>
                <w:szCs w:val="18"/>
              </w:rPr>
            </w:pPr>
            <w:r>
              <w:rPr>
                <w:b/>
                <w:sz w:val="18"/>
                <w:szCs w:val="18"/>
              </w:rPr>
              <w:t>…</w:t>
            </w:r>
          </w:p>
        </w:tc>
      </w:tr>
      <w:tr w:rsidR="00E54BB1">
        <w:trPr>
          <w:trHeight w:val="1395"/>
        </w:trPr>
        <w:tc>
          <w:tcPr>
            <w:tcW w:w="510" w:type="dxa"/>
            <w:vMerge/>
            <w:tcBorders>
              <w:top w:val="single" w:sz="12" w:space="0" w:color="808080"/>
              <w:left w:val="single" w:sz="6" w:space="0" w:color="808080"/>
              <w:bottom w:val="single" w:sz="12" w:space="0" w:color="808080"/>
              <w:right w:val="single" w:sz="6" w:space="0" w:color="808080"/>
            </w:tcBorders>
            <w:shd w:val="clear" w:color="auto" w:fill="FFFFFF"/>
            <w:tcMar>
              <w:top w:w="100" w:type="dxa"/>
              <w:left w:w="100" w:type="dxa"/>
              <w:bottom w:w="100" w:type="dxa"/>
              <w:right w:w="100" w:type="dxa"/>
            </w:tcMar>
          </w:tcPr>
          <w:p w:rsidR="00E54BB1" w:rsidRDefault="00E54BB1">
            <w:pPr>
              <w:spacing w:before="10"/>
              <w:rPr>
                <w:rFonts w:ascii="Verdana" w:eastAsia="Verdana" w:hAnsi="Verdana" w:cs="Verdana"/>
                <w:b/>
                <w:sz w:val="24"/>
                <w:szCs w:val="24"/>
              </w:rPr>
            </w:pPr>
          </w:p>
        </w:tc>
        <w:tc>
          <w:tcPr>
            <w:tcW w:w="1410" w:type="dxa"/>
            <w:vMerge/>
            <w:tcBorders>
              <w:left w:val="single" w:sz="6" w:space="0" w:color="808080"/>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6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34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line="276" w:lineRule="auto"/>
              <w:jc w:val="center"/>
              <w:rPr>
                <w:rFonts w:ascii="Calibri" w:eastAsia="Calibri" w:hAnsi="Calibri" w:cs="Calibri"/>
                <w:sz w:val="18"/>
                <w:szCs w:val="18"/>
              </w:rPr>
            </w:pPr>
            <w:r>
              <w:rPr>
                <w:rFonts w:ascii="Calibri" w:eastAsia="Calibri" w:hAnsi="Calibri" w:cs="Calibri"/>
                <w:sz w:val="18"/>
                <w:szCs w:val="18"/>
              </w:rPr>
              <w:t>b</w:t>
            </w:r>
          </w:p>
        </w:tc>
        <w:tc>
          <w:tcPr>
            <w:tcW w:w="172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0" w:line="276" w:lineRule="auto"/>
              <w:ind w:left="100" w:right="100"/>
              <w:rPr>
                <w:rFonts w:ascii="Calibri" w:eastAsia="Calibri" w:hAnsi="Calibri" w:cs="Calibri"/>
                <w:sz w:val="18"/>
                <w:szCs w:val="18"/>
              </w:rPr>
            </w:pPr>
            <w:r>
              <w:rPr>
                <w:rFonts w:ascii="Calibri" w:eastAsia="Calibri" w:hAnsi="Calibri" w:cs="Calibri"/>
                <w:sz w:val="18"/>
                <w:szCs w:val="18"/>
              </w:rPr>
              <w:t>Diete speciali</w:t>
            </w: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0" w:line="276" w:lineRule="auto"/>
              <w:ind w:right="100"/>
              <w:rPr>
                <w:rFonts w:ascii="Calibri" w:eastAsia="Calibri" w:hAnsi="Calibri" w:cs="Calibri"/>
                <w:sz w:val="18"/>
                <w:szCs w:val="18"/>
              </w:rPr>
            </w:pPr>
            <w:r>
              <w:rPr>
                <w:rFonts w:ascii="Calibri" w:eastAsia="Calibri" w:hAnsi="Calibri" w:cs="Calibri"/>
                <w:sz w:val="18"/>
                <w:szCs w:val="18"/>
              </w:rPr>
              <w:t>Modalità di gestione delle diete speciali, nonché dei menù per utenze e ricorrenze particolari</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line="276" w:lineRule="auto"/>
              <w:jc w:val="center"/>
              <w:rPr>
                <w:rFonts w:ascii="Calibri" w:eastAsia="Calibri" w:hAnsi="Calibri" w:cs="Calibri"/>
                <w:sz w:val="18"/>
                <w:szCs w:val="18"/>
              </w:rPr>
            </w:pPr>
            <w:r>
              <w:rPr>
                <w:rFonts w:ascii="Calibri" w:eastAsia="Calibri" w:hAnsi="Calibri" w:cs="Calibri"/>
                <w:sz w:val="18"/>
                <w:szCs w:val="18"/>
              </w:rPr>
              <w:t>3</w:t>
            </w: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line="276" w:lineRule="auto"/>
              <w:jc w:val="center"/>
              <w:rPr>
                <w:rFonts w:ascii="Calibri" w:eastAsia="Calibri" w:hAnsi="Calibri" w:cs="Calibri"/>
                <w:sz w:val="18"/>
                <w:szCs w:val="18"/>
              </w:rPr>
            </w:pPr>
            <w:r>
              <w:rPr>
                <w:rFonts w:ascii="Calibri" w:eastAsia="Calibri" w:hAnsi="Calibri" w:cs="Calibri"/>
                <w:sz w:val="18"/>
                <w:szCs w:val="18"/>
              </w:rPr>
              <w:t>…</w:t>
            </w: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line="276" w:lineRule="auto"/>
              <w:jc w:val="center"/>
              <w:rPr>
                <w:b/>
                <w:sz w:val="18"/>
                <w:szCs w:val="18"/>
              </w:rPr>
            </w:pPr>
            <w:r>
              <w:rPr>
                <w:b/>
                <w:sz w:val="18"/>
                <w:szCs w:val="18"/>
              </w:rPr>
              <w:t>…</w:t>
            </w:r>
          </w:p>
        </w:tc>
      </w:tr>
      <w:tr w:rsidR="00E54BB1">
        <w:trPr>
          <w:trHeight w:val="4505"/>
        </w:trPr>
        <w:tc>
          <w:tcPr>
            <w:tcW w:w="510" w:type="dxa"/>
            <w:vMerge/>
            <w:tcBorders>
              <w:top w:val="single" w:sz="12" w:space="0" w:color="808080"/>
              <w:left w:val="single" w:sz="6" w:space="0" w:color="808080"/>
              <w:bottom w:val="single" w:sz="8" w:space="0" w:color="000000"/>
              <w:right w:val="single" w:sz="6" w:space="0" w:color="808080"/>
            </w:tcBorders>
            <w:shd w:val="clear" w:color="auto" w:fill="FFFFFF"/>
            <w:tcMar>
              <w:top w:w="100" w:type="dxa"/>
              <w:left w:w="100" w:type="dxa"/>
              <w:bottom w:w="100" w:type="dxa"/>
              <w:right w:w="100" w:type="dxa"/>
            </w:tcMar>
          </w:tcPr>
          <w:p w:rsidR="00E54BB1" w:rsidRDefault="00E54BB1">
            <w:pPr>
              <w:spacing w:before="10"/>
              <w:rPr>
                <w:rFonts w:ascii="Verdana" w:eastAsia="Verdana" w:hAnsi="Verdana" w:cs="Verdana"/>
                <w:b/>
                <w:sz w:val="24"/>
                <w:szCs w:val="24"/>
              </w:rPr>
            </w:pPr>
          </w:p>
        </w:tc>
        <w:tc>
          <w:tcPr>
            <w:tcW w:w="1410" w:type="dxa"/>
            <w:vMerge/>
            <w:tcBorders>
              <w:left w:val="single" w:sz="6" w:space="0" w:color="808080"/>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6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34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c</w:t>
            </w:r>
          </w:p>
        </w:tc>
        <w:tc>
          <w:tcPr>
            <w:tcW w:w="172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0"/>
              <w:ind w:left="100" w:right="100"/>
              <w:rPr>
                <w:rFonts w:ascii="Calibri" w:eastAsia="Calibri" w:hAnsi="Calibri" w:cs="Calibri"/>
                <w:sz w:val="18"/>
                <w:szCs w:val="18"/>
                <w:u w:val="single"/>
              </w:rPr>
            </w:pPr>
            <w:r>
              <w:rPr>
                <w:rFonts w:ascii="Calibri" w:eastAsia="Calibri" w:hAnsi="Calibri" w:cs="Calibri"/>
                <w:sz w:val="18"/>
                <w:szCs w:val="18"/>
              </w:rPr>
              <w:t xml:space="preserve">Gestione di imprevisti, emergenze, varianti del servizio, ritardi nell’ordine dei pasti Organizzazione sostituzioni del personale assente  – Tipologia del centro di emergenza e </w:t>
            </w:r>
            <w:r>
              <w:rPr>
                <w:rFonts w:ascii="Calibri" w:eastAsia="Calibri" w:hAnsi="Calibri" w:cs="Calibri"/>
                <w:sz w:val="18"/>
                <w:szCs w:val="18"/>
                <w:u w:val="single"/>
              </w:rPr>
              <w:t>descrizione delle misure e delle attenzioni anti Covid che saranno assunte</w:t>
            </w: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0" w:line="276" w:lineRule="auto"/>
              <w:ind w:left="100" w:right="100"/>
              <w:rPr>
                <w:rFonts w:ascii="Calibri" w:eastAsia="Calibri" w:hAnsi="Calibri" w:cs="Calibri"/>
                <w:sz w:val="18"/>
                <w:szCs w:val="18"/>
              </w:rPr>
            </w:pPr>
            <w:r>
              <w:rPr>
                <w:rFonts w:ascii="Calibri" w:eastAsia="Calibri" w:hAnsi="Calibri" w:cs="Calibri"/>
                <w:sz w:val="18"/>
                <w:szCs w:val="18"/>
              </w:rPr>
              <w:t>Gest</w:t>
            </w:r>
            <w:r>
              <w:rPr>
                <w:rFonts w:ascii="Calibri" w:eastAsia="Calibri" w:hAnsi="Calibri" w:cs="Calibri"/>
                <w:sz w:val="18"/>
                <w:szCs w:val="18"/>
              </w:rPr>
              <w:t>ione delle emergenze e relative proposte di soluzioni alternative all’impossibilità di utilizzo dei centri di cottura per scioperi del personale, interruzione del servizio per cause di forza maggiore.</w:t>
            </w:r>
          </w:p>
          <w:p w:rsidR="00E54BB1" w:rsidRDefault="002F5613">
            <w:pPr>
              <w:spacing w:before="20" w:line="276" w:lineRule="auto"/>
              <w:ind w:left="100" w:right="100"/>
              <w:rPr>
                <w:rFonts w:ascii="Calibri" w:eastAsia="Calibri" w:hAnsi="Calibri" w:cs="Calibri"/>
                <w:sz w:val="18"/>
                <w:szCs w:val="18"/>
              </w:rPr>
            </w:pPr>
            <w:r>
              <w:rPr>
                <w:rFonts w:ascii="Calibri" w:eastAsia="Calibri" w:hAnsi="Calibri" w:cs="Calibri"/>
                <w:sz w:val="18"/>
                <w:szCs w:val="18"/>
              </w:rPr>
              <w:t xml:space="preserve"> </w:t>
            </w:r>
          </w:p>
          <w:p w:rsidR="00E54BB1" w:rsidRDefault="002F5613">
            <w:pPr>
              <w:spacing w:before="20"/>
              <w:ind w:left="100" w:right="100"/>
              <w:rPr>
                <w:rFonts w:ascii="Calibri" w:eastAsia="Calibri" w:hAnsi="Calibri" w:cs="Calibri"/>
                <w:sz w:val="18"/>
                <w:szCs w:val="18"/>
              </w:rPr>
            </w:pPr>
            <w:r>
              <w:rPr>
                <w:rFonts w:ascii="Calibri" w:eastAsia="Calibri" w:hAnsi="Calibri" w:cs="Calibri"/>
                <w:sz w:val="18"/>
                <w:szCs w:val="18"/>
              </w:rPr>
              <w:t>Descrizione del Centro Cottura Alternativo, sua collo</w:t>
            </w:r>
            <w:r>
              <w:rPr>
                <w:rFonts w:ascii="Calibri" w:eastAsia="Calibri" w:hAnsi="Calibri" w:cs="Calibri"/>
                <w:sz w:val="18"/>
                <w:szCs w:val="18"/>
              </w:rPr>
              <w:t xml:space="preserve">cazione e descrizione delle modalità uso/tempi/distanze </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7</w:t>
            </w: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spacing w:before="10"/>
              <w:rPr>
                <w:rFonts w:ascii="Calibri" w:eastAsia="Calibri" w:hAnsi="Calibri" w:cs="Calibri"/>
                <w:sz w:val="18"/>
                <w:szCs w:val="18"/>
              </w:rPr>
            </w:pP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r>
      <w:tr w:rsidR="00E54BB1">
        <w:trPr>
          <w:trHeight w:val="2585"/>
        </w:trPr>
        <w:tc>
          <w:tcPr>
            <w:tcW w:w="5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A.2</w:t>
            </w:r>
          </w:p>
        </w:tc>
        <w:tc>
          <w:tcPr>
            <w:tcW w:w="1410" w:type="dxa"/>
            <w:vMerge w:val="restart"/>
            <w:tcBorders>
              <w:top w:val="nil"/>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Organizzazione del Personale</w:t>
            </w:r>
          </w:p>
        </w:tc>
        <w:tc>
          <w:tcPr>
            <w:tcW w:w="675" w:type="dxa"/>
            <w:vMerge w:val="restart"/>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21</w:t>
            </w:r>
          </w:p>
        </w:tc>
        <w:tc>
          <w:tcPr>
            <w:tcW w:w="34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a</w:t>
            </w:r>
          </w:p>
        </w:tc>
        <w:tc>
          <w:tcPr>
            <w:tcW w:w="172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line="276" w:lineRule="auto"/>
              <w:rPr>
                <w:rFonts w:ascii="Calibri" w:eastAsia="Calibri" w:hAnsi="Calibri" w:cs="Calibri"/>
                <w:sz w:val="18"/>
                <w:szCs w:val="18"/>
              </w:rPr>
            </w:pPr>
            <w:r>
              <w:rPr>
                <w:rFonts w:ascii="Calibri" w:eastAsia="Calibri" w:hAnsi="Calibri" w:cs="Calibri"/>
                <w:sz w:val="18"/>
                <w:szCs w:val="18"/>
              </w:rPr>
              <w:t>Composizione e organizzazione logistica dello staff di servizio - Piano organizzativo del personale da impiegare</w:t>
            </w: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 xml:space="preserve">Piano organizzativo del personale da impiegare, con specifica delle figure dedicate nel monte ore settimanale (organigramma) e modalità di garanzia e continuità nella composizione dello staff   </w:t>
            </w:r>
            <w:r>
              <w:rPr>
                <w:rFonts w:ascii="Calibri" w:eastAsia="Calibri" w:hAnsi="Calibri" w:cs="Calibri"/>
                <w:sz w:val="18"/>
                <w:szCs w:val="18"/>
              </w:rPr>
              <w:tab/>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8</w:t>
            </w: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w:t>
            </w: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b/>
                <w:sz w:val="18"/>
                <w:szCs w:val="18"/>
              </w:rPr>
            </w:pPr>
            <w:r>
              <w:rPr>
                <w:b/>
                <w:sz w:val="18"/>
                <w:szCs w:val="18"/>
              </w:rPr>
              <w:t>….</w:t>
            </w:r>
          </w:p>
        </w:tc>
      </w:tr>
      <w:tr w:rsidR="00E54BB1">
        <w:trPr>
          <w:trHeight w:val="1040"/>
        </w:trPr>
        <w:tc>
          <w:tcPr>
            <w:tcW w:w="51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spacing w:before="10"/>
              <w:rPr>
                <w:rFonts w:ascii="Verdana" w:eastAsia="Verdana" w:hAnsi="Verdana" w:cs="Verdana"/>
                <w:b/>
                <w:sz w:val="24"/>
                <w:szCs w:val="24"/>
              </w:rPr>
            </w:pPr>
          </w:p>
        </w:tc>
        <w:tc>
          <w:tcPr>
            <w:tcW w:w="141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6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345" w:type="dxa"/>
            <w:vMerge w:val="restart"/>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b</w:t>
            </w:r>
          </w:p>
        </w:tc>
        <w:tc>
          <w:tcPr>
            <w:tcW w:w="1725" w:type="dxa"/>
            <w:vMerge w:val="restart"/>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Responsabili dei servizi + Cv</w:t>
            </w: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after="240"/>
              <w:rPr>
                <w:rFonts w:ascii="Calibri" w:eastAsia="Calibri" w:hAnsi="Calibri" w:cs="Calibri"/>
                <w:sz w:val="18"/>
                <w:szCs w:val="18"/>
              </w:rPr>
            </w:pPr>
            <w:r>
              <w:rPr>
                <w:rFonts w:ascii="Calibri" w:eastAsia="Calibri" w:hAnsi="Calibri" w:cs="Calibri"/>
                <w:sz w:val="18"/>
                <w:szCs w:val="18"/>
              </w:rPr>
              <w:t xml:space="preserve">Direttore del Servizio con esperienza di </w:t>
            </w:r>
            <w:r>
              <w:rPr>
                <w:rFonts w:ascii="Calibri" w:eastAsia="Calibri" w:hAnsi="Calibri" w:cs="Calibri"/>
                <w:sz w:val="18"/>
                <w:szCs w:val="18"/>
                <w:u w:val="single"/>
              </w:rPr>
              <w:t>almeno 5 anni</w:t>
            </w:r>
            <w:r>
              <w:rPr>
                <w:rFonts w:ascii="Calibri" w:eastAsia="Calibri" w:hAnsi="Calibri" w:cs="Calibri"/>
                <w:sz w:val="18"/>
                <w:szCs w:val="18"/>
              </w:rPr>
              <w:t xml:space="preserve"> nella ristorazione scolastica e relativo Cv</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w:t>
            </w: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w:t>
            </w: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b/>
                <w:sz w:val="18"/>
                <w:szCs w:val="18"/>
              </w:rPr>
            </w:pPr>
            <w:r>
              <w:rPr>
                <w:b/>
                <w:sz w:val="18"/>
                <w:szCs w:val="18"/>
              </w:rPr>
              <w:t>3</w:t>
            </w:r>
          </w:p>
        </w:tc>
      </w:tr>
      <w:tr w:rsidR="00E54BB1">
        <w:trPr>
          <w:trHeight w:val="1670"/>
        </w:trPr>
        <w:tc>
          <w:tcPr>
            <w:tcW w:w="51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spacing w:before="10"/>
              <w:rPr>
                <w:rFonts w:ascii="Verdana" w:eastAsia="Verdana" w:hAnsi="Verdana" w:cs="Verdana"/>
                <w:b/>
                <w:sz w:val="24"/>
                <w:szCs w:val="24"/>
              </w:rPr>
            </w:pPr>
          </w:p>
        </w:tc>
        <w:tc>
          <w:tcPr>
            <w:tcW w:w="141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6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3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17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after="240"/>
              <w:rPr>
                <w:rFonts w:ascii="Calibri" w:eastAsia="Calibri" w:hAnsi="Calibri" w:cs="Calibri"/>
                <w:sz w:val="18"/>
                <w:szCs w:val="18"/>
              </w:rPr>
            </w:pPr>
            <w:r>
              <w:rPr>
                <w:rFonts w:ascii="Calibri" w:eastAsia="Calibri" w:hAnsi="Calibri" w:cs="Calibri"/>
                <w:sz w:val="18"/>
                <w:szCs w:val="18"/>
              </w:rPr>
              <w:t xml:space="preserve">Dietista dedicata al servizio (figura diversa dal direttore di servizio) e relativo CV, con esperienza di </w:t>
            </w:r>
            <w:r>
              <w:rPr>
                <w:rFonts w:ascii="Calibri" w:eastAsia="Calibri" w:hAnsi="Calibri" w:cs="Calibri"/>
                <w:sz w:val="18"/>
                <w:szCs w:val="18"/>
                <w:u w:val="single"/>
              </w:rPr>
              <w:t>almeno 5 anni</w:t>
            </w:r>
            <w:r>
              <w:rPr>
                <w:rFonts w:ascii="Calibri" w:eastAsia="Calibri" w:hAnsi="Calibri" w:cs="Calibri"/>
                <w:sz w:val="18"/>
                <w:szCs w:val="18"/>
              </w:rPr>
              <w:t xml:space="preserve"> nella ristorazione scolastica</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 xml:space="preserve"> </w:t>
            </w:r>
          </w:p>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w:t>
            </w: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 xml:space="preserve"> </w:t>
            </w:r>
          </w:p>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w:t>
            </w: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b/>
                <w:sz w:val="18"/>
                <w:szCs w:val="18"/>
              </w:rPr>
            </w:pPr>
            <w:r>
              <w:rPr>
                <w:b/>
                <w:sz w:val="18"/>
                <w:szCs w:val="18"/>
              </w:rPr>
              <w:t xml:space="preserve"> </w:t>
            </w:r>
          </w:p>
          <w:p w:rsidR="00E54BB1" w:rsidRDefault="002F5613">
            <w:pPr>
              <w:spacing w:before="60" w:after="60"/>
              <w:jc w:val="center"/>
              <w:rPr>
                <w:b/>
                <w:sz w:val="18"/>
                <w:szCs w:val="18"/>
              </w:rPr>
            </w:pPr>
            <w:r>
              <w:rPr>
                <w:b/>
                <w:sz w:val="18"/>
                <w:szCs w:val="18"/>
              </w:rPr>
              <w:t>3</w:t>
            </w:r>
          </w:p>
        </w:tc>
      </w:tr>
      <w:tr w:rsidR="00E54BB1">
        <w:trPr>
          <w:trHeight w:val="1250"/>
        </w:trPr>
        <w:tc>
          <w:tcPr>
            <w:tcW w:w="51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spacing w:before="10"/>
              <w:rPr>
                <w:rFonts w:ascii="Verdana" w:eastAsia="Verdana" w:hAnsi="Verdana" w:cs="Verdana"/>
                <w:b/>
                <w:sz w:val="24"/>
                <w:szCs w:val="24"/>
              </w:rPr>
            </w:pPr>
          </w:p>
        </w:tc>
        <w:tc>
          <w:tcPr>
            <w:tcW w:w="141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6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3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17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after="240"/>
              <w:rPr>
                <w:rFonts w:ascii="Calibri" w:eastAsia="Calibri" w:hAnsi="Calibri" w:cs="Calibri"/>
                <w:sz w:val="18"/>
                <w:szCs w:val="18"/>
              </w:rPr>
            </w:pPr>
            <w:r>
              <w:rPr>
                <w:rFonts w:ascii="Calibri" w:eastAsia="Calibri" w:hAnsi="Calibri" w:cs="Calibri"/>
                <w:sz w:val="18"/>
                <w:szCs w:val="18"/>
              </w:rPr>
              <w:t xml:space="preserve">Capo-cuoco dedicato al servizio e CV con esperienza di </w:t>
            </w:r>
            <w:r>
              <w:rPr>
                <w:rFonts w:ascii="Calibri" w:eastAsia="Calibri" w:hAnsi="Calibri" w:cs="Calibri"/>
                <w:sz w:val="18"/>
                <w:szCs w:val="18"/>
                <w:u w:val="single"/>
              </w:rPr>
              <w:t>almeno 5</w:t>
            </w:r>
            <w:r>
              <w:rPr>
                <w:rFonts w:ascii="Calibri" w:eastAsia="Calibri" w:hAnsi="Calibri" w:cs="Calibri"/>
                <w:sz w:val="18"/>
                <w:szCs w:val="18"/>
              </w:rPr>
              <w:t xml:space="preserve"> anni nella ristorazione scolastica</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 xml:space="preserve"> </w:t>
            </w:r>
          </w:p>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w:t>
            </w: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 xml:space="preserve"> </w:t>
            </w:r>
          </w:p>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w:t>
            </w: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b/>
                <w:sz w:val="18"/>
                <w:szCs w:val="18"/>
              </w:rPr>
            </w:pPr>
            <w:r>
              <w:rPr>
                <w:b/>
                <w:sz w:val="18"/>
                <w:szCs w:val="18"/>
              </w:rPr>
              <w:t xml:space="preserve"> </w:t>
            </w:r>
          </w:p>
          <w:p w:rsidR="00E54BB1" w:rsidRDefault="002F5613">
            <w:pPr>
              <w:spacing w:before="60" w:after="60"/>
              <w:jc w:val="center"/>
              <w:rPr>
                <w:b/>
                <w:sz w:val="18"/>
                <w:szCs w:val="18"/>
              </w:rPr>
            </w:pPr>
            <w:r>
              <w:rPr>
                <w:b/>
                <w:sz w:val="18"/>
                <w:szCs w:val="18"/>
              </w:rPr>
              <w:t>2</w:t>
            </w:r>
          </w:p>
        </w:tc>
      </w:tr>
      <w:tr w:rsidR="00E54BB1">
        <w:trPr>
          <w:trHeight w:val="2360"/>
        </w:trPr>
        <w:tc>
          <w:tcPr>
            <w:tcW w:w="51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spacing w:before="10"/>
              <w:rPr>
                <w:rFonts w:ascii="Verdana" w:eastAsia="Verdana" w:hAnsi="Verdana" w:cs="Verdana"/>
                <w:b/>
                <w:sz w:val="24"/>
                <w:szCs w:val="24"/>
              </w:rPr>
            </w:pPr>
          </w:p>
        </w:tc>
        <w:tc>
          <w:tcPr>
            <w:tcW w:w="141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6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34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c</w:t>
            </w:r>
          </w:p>
        </w:tc>
        <w:tc>
          <w:tcPr>
            <w:tcW w:w="172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Piano di formazione e aggiornamento del personale addetto al servizio per l’intera durata dell’appalto</w:t>
            </w: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Modalità e tempi di attuazione del piano di formazione e di aggiornamento da attuare nei confronti del personale impiegato ad esclusione di quanto previs</w:t>
            </w:r>
            <w:r>
              <w:rPr>
                <w:rFonts w:ascii="Calibri" w:eastAsia="Calibri" w:hAnsi="Calibri" w:cs="Calibri"/>
                <w:sz w:val="18"/>
                <w:szCs w:val="18"/>
              </w:rPr>
              <w:t>to per legge in materia di sicurezza.</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5</w:t>
            </w: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spacing w:before="10"/>
              <w:rPr>
                <w:rFonts w:ascii="Calibri" w:eastAsia="Calibri" w:hAnsi="Calibri" w:cs="Calibri"/>
                <w:sz w:val="18"/>
                <w:szCs w:val="18"/>
              </w:rPr>
            </w:pP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r>
      <w:tr w:rsidR="00E54BB1">
        <w:trPr>
          <w:trHeight w:val="1865"/>
        </w:trPr>
        <w:tc>
          <w:tcPr>
            <w:tcW w:w="510" w:type="dxa"/>
            <w:tcBorders>
              <w:top w:val="single" w:sz="8" w:space="0" w:color="000000"/>
              <w:left w:val="single" w:sz="8" w:space="0" w:color="000000"/>
              <w:bottom w:val="nil"/>
              <w:right w:val="single" w:sz="8" w:space="0" w:color="000000"/>
            </w:tcBorders>
            <w:shd w:val="clear" w:color="auto" w:fill="FFFFFF"/>
            <w:tcMar>
              <w:top w:w="100" w:type="dxa"/>
              <w:left w:w="120" w:type="dxa"/>
              <w:bottom w:w="100" w:type="dxa"/>
              <w:right w:w="120" w:type="dxa"/>
            </w:tcMar>
          </w:tcPr>
          <w:p w:rsidR="00E54BB1" w:rsidRDefault="002F5613">
            <w:pPr>
              <w:spacing w:before="240"/>
              <w:rPr>
                <w:rFonts w:ascii="Calibri" w:eastAsia="Calibri" w:hAnsi="Calibri" w:cs="Calibri"/>
                <w:sz w:val="18"/>
                <w:szCs w:val="18"/>
              </w:rPr>
            </w:pPr>
            <w:r>
              <w:rPr>
                <w:rFonts w:ascii="Calibri" w:eastAsia="Calibri" w:hAnsi="Calibri" w:cs="Calibri"/>
                <w:sz w:val="18"/>
                <w:szCs w:val="18"/>
              </w:rPr>
              <w:t>A.3</w:t>
            </w:r>
          </w:p>
        </w:tc>
        <w:tc>
          <w:tcPr>
            <w:tcW w:w="1410" w:type="dxa"/>
            <w:tcBorders>
              <w:top w:val="nil"/>
              <w:left w:val="nil"/>
              <w:bottom w:val="nil"/>
              <w:right w:val="single" w:sz="8" w:space="0" w:color="000000"/>
            </w:tcBorders>
            <w:shd w:val="clear" w:color="auto" w:fill="FFFFFF"/>
            <w:tcMar>
              <w:top w:w="100" w:type="dxa"/>
              <w:left w:w="120" w:type="dxa"/>
              <w:bottom w:w="100" w:type="dxa"/>
              <w:right w:w="120" w:type="dxa"/>
            </w:tcMar>
          </w:tcPr>
          <w:p w:rsidR="00E54BB1" w:rsidRDefault="002F5613">
            <w:pPr>
              <w:spacing w:before="240"/>
              <w:rPr>
                <w:rFonts w:ascii="Calibri" w:eastAsia="Calibri" w:hAnsi="Calibri" w:cs="Calibri"/>
                <w:sz w:val="18"/>
                <w:szCs w:val="18"/>
              </w:rPr>
            </w:pPr>
            <w:r>
              <w:rPr>
                <w:rFonts w:ascii="Calibri" w:eastAsia="Calibri" w:hAnsi="Calibri" w:cs="Calibri"/>
                <w:sz w:val="18"/>
                <w:szCs w:val="18"/>
              </w:rPr>
              <w:t>Migliorie Proposte</w:t>
            </w:r>
          </w:p>
          <w:p w:rsidR="00E54BB1" w:rsidRDefault="002F5613">
            <w:pPr>
              <w:spacing w:before="240"/>
              <w:rPr>
                <w:rFonts w:ascii="Calibri" w:eastAsia="Calibri" w:hAnsi="Calibri" w:cs="Calibri"/>
                <w:sz w:val="18"/>
                <w:szCs w:val="18"/>
              </w:rPr>
            </w:pPr>
            <w:r>
              <w:rPr>
                <w:rFonts w:ascii="Calibri" w:eastAsia="Calibri" w:hAnsi="Calibri" w:cs="Calibri"/>
                <w:sz w:val="18"/>
                <w:szCs w:val="18"/>
              </w:rPr>
              <w:t>ed educazione Alimentare</w:t>
            </w:r>
          </w:p>
        </w:tc>
        <w:tc>
          <w:tcPr>
            <w:tcW w:w="675" w:type="dxa"/>
            <w:tcBorders>
              <w:top w:val="nil"/>
              <w:left w:val="nil"/>
              <w:bottom w:val="nil"/>
              <w:right w:val="single" w:sz="8" w:space="0" w:color="000000"/>
            </w:tcBorders>
            <w:shd w:val="clear" w:color="auto" w:fill="FFFFFF"/>
            <w:tcMar>
              <w:top w:w="100" w:type="dxa"/>
              <w:left w:w="120" w:type="dxa"/>
              <w:bottom w:w="100" w:type="dxa"/>
              <w:right w:w="120" w:type="dxa"/>
            </w:tcMar>
          </w:tcPr>
          <w:p w:rsidR="00E54BB1" w:rsidRDefault="002F5613">
            <w:pPr>
              <w:spacing w:before="240"/>
              <w:rPr>
                <w:rFonts w:ascii="Calibri" w:eastAsia="Calibri" w:hAnsi="Calibri" w:cs="Calibri"/>
                <w:sz w:val="18"/>
                <w:szCs w:val="18"/>
              </w:rPr>
            </w:pPr>
            <w:r>
              <w:rPr>
                <w:rFonts w:ascii="Calibri" w:eastAsia="Calibri" w:hAnsi="Calibri" w:cs="Calibri"/>
                <w:sz w:val="18"/>
                <w:szCs w:val="18"/>
              </w:rPr>
              <w:t>14</w:t>
            </w:r>
          </w:p>
        </w:tc>
        <w:tc>
          <w:tcPr>
            <w:tcW w:w="34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a</w:t>
            </w:r>
          </w:p>
        </w:tc>
        <w:tc>
          <w:tcPr>
            <w:tcW w:w="172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after="240"/>
              <w:rPr>
                <w:rFonts w:ascii="Calibri" w:eastAsia="Calibri" w:hAnsi="Calibri" w:cs="Calibri"/>
                <w:sz w:val="18"/>
                <w:szCs w:val="18"/>
              </w:rPr>
            </w:pPr>
            <w:r>
              <w:rPr>
                <w:rFonts w:ascii="Calibri" w:eastAsia="Calibri" w:hAnsi="Calibri" w:cs="Calibri"/>
                <w:sz w:val="18"/>
                <w:szCs w:val="18"/>
              </w:rPr>
              <w:t>Iniziative ed interventi di formazione rivolti alle scuole del territorio su corretta alimentazione e lotta allo spreco alimentare</w:t>
            </w: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after="240"/>
              <w:rPr>
                <w:rFonts w:ascii="Calibri" w:eastAsia="Calibri" w:hAnsi="Calibri" w:cs="Calibri"/>
                <w:sz w:val="18"/>
                <w:szCs w:val="18"/>
              </w:rPr>
            </w:pPr>
            <w:r>
              <w:rPr>
                <w:rFonts w:ascii="Calibri" w:eastAsia="Calibri" w:hAnsi="Calibri" w:cs="Calibri"/>
                <w:sz w:val="18"/>
                <w:szCs w:val="18"/>
              </w:rPr>
              <w:t>Sarà valutato il programma di massima e i CV formatori coinvolti</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5</w:t>
            </w: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spacing w:before="10"/>
              <w:rPr>
                <w:rFonts w:ascii="Calibri" w:eastAsia="Calibri" w:hAnsi="Calibri" w:cs="Calibri"/>
                <w:sz w:val="18"/>
                <w:szCs w:val="18"/>
              </w:rPr>
            </w:pP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r>
      <w:tr w:rsidR="00E54BB1">
        <w:trPr>
          <w:trHeight w:val="1685"/>
        </w:trPr>
        <w:tc>
          <w:tcPr>
            <w:tcW w:w="510" w:type="dxa"/>
            <w:tcBorders>
              <w:top w:val="nil"/>
              <w:left w:val="single" w:sz="8" w:space="0" w:color="000000"/>
              <w:bottom w:val="nil"/>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Calibri" w:eastAsia="Calibri" w:hAnsi="Calibri" w:cs="Calibri"/>
                <w:sz w:val="18"/>
                <w:szCs w:val="18"/>
              </w:rPr>
            </w:pPr>
          </w:p>
        </w:tc>
        <w:tc>
          <w:tcPr>
            <w:tcW w:w="1410" w:type="dxa"/>
            <w:tcBorders>
              <w:top w:val="nil"/>
              <w:left w:val="nil"/>
              <w:bottom w:val="nil"/>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Calibri" w:eastAsia="Calibri" w:hAnsi="Calibri" w:cs="Calibri"/>
                <w:sz w:val="18"/>
                <w:szCs w:val="18"/>
              </w:rPr>
            </w:pPr>
          </w:p>
        </w:tc>
        <w:tc>
          <w:tcPr>
            <w:tcW w:w="675" w:type="dxa"/>
            <w:tcBorders>
              <w:top w:val="nil"/>
              <w:left w:val="nil"/>
              <w:bottom w:val="nil"/>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Calibri" w:eastAsia="Calibri" w:hAnsi="Calibri" w:cs="Calibri"/>
                <w:sz w:val="18"/>
                <w:szCs w:val="18"/>
              </w:rPr>
            </w:pPr>
          </w:p>
        </w:tc>
        <w:tc>
          <w:tcPr>
            <w:tcW w:w="34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b</w:t>
            </w:r>
          </w:p>
        </w:tc>
        <w:tc>
          <w:tcPr>
            <w:tcW w:w="172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Carta dei Servizi</w:t>
            </w: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rPr>
                <w:rFonts w:ascii="Calibri" w:eastAsia="Calibri" w:hAnsi="Calibri" w:cs="Calibri"/>
                <w:sz w:val="18"/>
                <w:szCs w:val="18"/>
              </w:rPr>
            </w:pPr>
            <w:r>
              <w:rPr>
                <w:rFonts w:ascii="Calibri" w:eastAsia="Calibri" w:hAnsi="Calibri" w:cs="Calibri"/>
                <w:sz w:val="18"/>
                <w:szCs w:val="18"/>
              </w:rPr>
              <w:t>La Commissione valuterà la proposta più completa e specifica del servizio (bozza modello e descrizione delle modalità di distribuzione)</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4</w:t>
            </w: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spacing w:before="10"/>
              <w:rPr>
                <w:rFonts w:ascii="Calibri" w:eastAsia="Calibri" w:hAnsi="Calibri" w:cs="Calibri"/>
                <w:sz w:val="18"/>
                <w:szCs w:val="18"/>
              </w:rPr>
            </w:pP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r>
      <w:tr w:rsidR="00E54BB1">
        <w:trPr>
          <w:trHeight w:val="3485"/>
        </w:trPr>
        <w:tc>
          <w:tcPr>
            <w:tcW w:w="510" w:type="dxa"/>
            <w:tcBorders>
              <w:top w:val="nil"/>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Calibri" w:eastAsia="Calibri" w:hAnsi="Calibri" w:cs="Calibri"/>
                <w:sz w:val="18"/>
                <w:szCs w:val="18"/>
              </w:rPr>
            </w:pPr>
          </w:p>
        </w:tc>
        <w:tc>
          <w:tcPr>
            <w:tcW w:w="141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Calibri" w:eastAsia="Calibri" w:hAnsi="Calibri" w:cs="Calibri"/>
                <w:sz w:val="18"/>
                <w:szCs w:val="18"/>
              </w:rPr>
            </w:pPr>
          </w:p>
        </w:tc>
        <w:tc>
          <w:tcPr>
            <w:tcW w:w="67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Calibri" w:eastAsia="Calibri" w:hAnsi="Calibri" w:cs="Calibri"/>
                <w:sz w:val="18"/>
                <w:szCs w:val="18"/>
              </w:rPr>
            </w:pPr>
          </w:p>
        </w:tc>
        <w:tc>
          <w:tcPr>
            <w:tcW w:w="34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e</w:t>
            </w:r>
          </w:p>
        </w:tc>
        <w:tc>
          <w:tcPr>
            <w:tcW w:w="172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Progetti di riduzione dello spreco alimentare e recupero dei generi alimentari non consumati in refettorio con scopi sociali, anche mediante fornitura di eventuali attrezzature necessarie quali abbattitore, contenitori termici.</w:t>
            </w: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rPr>
                <w:rFonts w:ascii="Calibri" w:eastAsia="Calibri" w:hAnsi="Calibri" w:cs="Calibri"/>
                <w:sz w:val="18"/>
                <w:szCs w:val="18"/>
              </w:rPr>
            </w:pPr>
            <w:r>
              <w:rPr>
                <w:rFonts w:ascii="Calibri" w:eastAsia="Calibri" w:hAnsi="Calibri" w:cs="Calibri"/>
                <w:sz w:val="18"/>
                <w:szCs w:val="18"/>
              </w:rPr>
              <w:t>Saranno preferite le propost</w:t>
            </w:r>
            <w:r>
              <w:rPr>
                <w:rFonts w:ascii="Calibri" w:eastAsia="Calibri" w:hAnsi="Calibri" w:cs="Calibri"/>
                <w:sz w:val="18"/>
                <w:szCs w:val="18"/>
              </w:rPr>
              <w:t>e qualitativamente più significative e che dimostrino attenzione al progetto, e che dimostrino attenzione affinché la proposta possa riguardare il territorio comunale.</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5</w:t>
            </w: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spacing w:before="10"/>
              <w:rPr>
                <w:rFonts w:ascii="Calibri" w:eastAsia="Calibri" w:hAnsi="Calibri" w:cs="Calibri"/>
                <w:sz w:val="18"/>
                <w:szCs w:val="18"/>
              </w:rPr>
            </w:pP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r>
      <w:tr w:rsidR="00E54BB1">
        <w:trPr>
          <w:trHeight w:val="2405"/>
        </w:trPr>
        <w:tc>
          <w:tcPr>
            <w:tcW w:w="5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2F5613">
            <w:pPr>
              <w:spacing w:before="240"/>
              <w:rPr>
                <w:rFonts w:ascii="Calibri" w:eastAsia="Calibri" w:hAnsi="Calibri" w:cs="Calibri"/>
                <w:sz w:val="18"/>
                <w:szCs w:val="18"/>
              </w:rPr>
            </w:pPr>
            <w:r>
              <w:rPr>
                <w:rFonts w:ascii="Calibri" w:eastAsia="Calibri" w:hAnsi="Calibri" w:cs="Calibri"/>
                <w:sz w:val="18"/>
                <w:szCs w:val="18"/>
              </w:rPr>
              <w:t>A.4</w:t>
            </w:r>
          </w:p>
        </w:tc>
        <w:tc>
          <w:tcPr>
            <w:tcW w:w="1410" w:type="dxa"/>
            <w:vMerge w:val="restart"/>
            <w:tcBorders>
              <w:top w:val="nil"/>
              <w:left w:val="single" w:sz="8" w:space="0" w:color="000000"/>
              <w:bottom w:val="nil"/>
              <w:right w:val="single" w:sz="8" w:space="0" w:color="000000"/>
            </w:tcBorders>
            <w:shd w:val="clear" w:color="auto" w:fill="FFFFFF"/>
            <w:tcMar>
              <w:top w:w="100" w:type="dxa"/>
              <w:left w:w="120" w:type="dxa"/>
              <w:bottom w:w="100" w:type="dxa"/>
              <w:right w:w="120" w:type="dxa"/>
            </w:tcMar>
          </w:tcPr>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2F5613">
            <w:pPr>
              <w:spacing w:before="240"/>
              <w:jc w:val="center"/>
              <w:rPr>
                <w:rFonts w:ascii="Calibri" w:eastAsia="Calibri" w:hAnsi="Calibri" w:cs="Calibri"/>
                <w:sz w:val="18"/>
                <w:szCs w:val="18"/>
              </w:rPr>
            </w:pPr>
            <w:r>
              <w:rPr>
                <w:rFonts w:ascii="Calibri" w:eastAsia="Calibri" w:hAnsi="Calibri" w:cs="Calibri"/>
                <w:sz w:val="18"/>
                <w:szCs w:val="18"/>
              </w:rPr>
              <w:t>Certificazioni</w:t>
            </w:r>
            <w:r>
              <w:rPr>
                <w:rFonts w:ascii="Calibri" w:eastAsia="Calibri" w:hAnsi="Calibri" w:cs="Calibri"/>
                <w:sz w:val="18"/>
                <w:szCs w:val="18"/>
                <w:vertAlign w:val="superscript"/>
              </w:rPr>
              <w:footnoteReference w:id="1"/>
            </w:r>
          </w:p>
        </w:tc>
        <w:tc>
          <w:tcPr>
            <w:tcW w:w="675" w:type="dxa"/>
            <w:vMerge w:val="restart"/>
            <w:tcBorders>
              <w:top w:val="nil"/>
              <w:left w:val="nil"/>
              <w:bottom w:val="nil"/>
              <w:right w:val="single" w:sz="8" w:space="0" w:color="000000"/>
            </w:tcBorders>
            <w:shd w:val="clear" w:color="auto" w:fill="FFFFFF"/>
            <w:tcMar>
              <w:top w:w="100" w:type="dxa"/>
              <w:left w:w="120" w:type="dxa"/>
              <w:bottom w:w="100" w:type="dxa"/>
              <w:right w:w="120" w:type="dxa"/>
            </w:tcMar>
          </w:tcPr>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E54BB1">
            <w:pPr>
              <w:spacing w:before="240" w:after="240" w:line="276" w:lineRule="auto"/>
              <w:rPr>
                <w:rFonts w:ascii="Calibri" w:eastAsia="Calibri" w:hAnsi="Calibri" w:cs="Calibri"/>
                <w:sz w:val="18"/>
                <w:szCs w:val="18"/>
              </w:rPr>
            </w:pPr>
          </w:p>
          <w:p w:rsidR="00E54BB1" w:rsidRDefault="002F5613">
            <w:pPr>
              <w:spacing w:before="240"/>
              <w:rPr>
                <w:rFonts w:ascii="Calibri" w:eastAsia="Calibri" w:hAnsi="Calibri" w:cs="Calibri"/>
                <w:sz w:val="18"/>
                <w:szCs w:val="18"/>
              </w:rPr>
            </w:pPr>
            <w:r>
              <w:rPr>
                <w:rFonts w:ascii="Calibri" w:eastAsia="Calibri" w:hAnsi="Calibri" w:cs="Calibri"/>
                <w:sz w:val="18"/>
                <w:szCs w:val="18"/>
              </w:rPr>
              <w:t>6</w:t>
            </w:r>
          </w:p>
        </w:tc>
        <w:tc>
          <w:tcPr>
            <w:tcW w:w="34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a</w:t>
            </w:r>
          </w:p>
        </w:tc>
        <w:tc>
          <w:tcPr>
            <w:tcW w:w="172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Possesso della Certificazione UNI EN ISO 22000:2005</w:t>
            </w: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line="276" w:lineRule="auto"/>
              <w:rPr>
                <w:rFonts w:ascii="Calibri" w:eastAsia="Calibri" w:hAnsi="Calibri" w:cs="Calibri"/>
                <w:sz w:val="18"/>
                <w:szCs w:val="18"/>
              </w:rPr>
            </w:pPr>
            <w:r>
              <w:rPr>
                <w:rFonts w:ascii="Calibri" w:eastAsia="Calibri" w:hAnsi="Calibri" w:cs="Calibri"/>
                <w:sz w:val="18"/>
                <w:szCs w:val="18"/>
              </w:rPr>
              <w:t xml:space="preserve"> </w:t>
            </w:r>
          </w:p>
          <w:p w:rsidR="00E54BB1" w:rsidRDefault="002F5613">
            <w:pPr>
              <w:spacing w:before="60" w:after="60"/>
              <w:rPr>
                <w:rFonts w:ascii="Calibri" w:eastAsia="Calibri" w:hAnsi="Calibri" w:cs="Calibri"/>
                <w:sz w:val="18"/>
                <w:szCs w:val="18"/>
              </w:rPr>
            </w:pPr>
            <w:r>
              <w:rPr>
                <w:rFonts w:ascii="Calibri" w:eastAsia="Calibri" w:hAnsi="Calibri" w:cs="Calibri"/>
                <w:sz w:val="18"/>
                <w:szCs w:val="18"/>
              </w:rPr>
              <w:t>relativa al Sistema di Sicurezza Alimentare con scopo affine al servizio in appalto (servizio di mensa scolastica /ristorazione collettiva con preparazione, trasporto, distribuzione pasti)</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spacing w:before="10"/>
              <w:rPr>
                <w:rFonts w:ascii="Calibri" w:eastAsia="Calibri" w:hAnsi="Calibri" w:cs="Calibri"/>
                <w:sz w:val="18"/>
                <w:szCs w:val="18"/>
              </w:rPr>
            </w:pP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Calibri" w:eastAsia="Calibri" w:hAnsi="Calibri" w:cs="Calibri"/>
                <w:sz w:val="18"/>
                <w:szCs w:val="18"/>
              </w:rPr>
            </w:pP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2</w:t>
            </w:r>
          </w:p>
        </w:tc>
      </w:tr>
      <w:tr w:rsidR="00E54BB1">
        <w:trPr>
          <w:trHeight w:val="4895"/>
        </w:trPr>
        <w:tc>
          <w:tcPr>
            <w:tcW w:w="510" w:type="dxa"/>
            <w:vMerge/>
            <w:tcBorders>
              <w:top w:val="single" w:sz="8" w:space="0" w:color="000000"/>
              <w:left w:val="single" w:sz="8" w:space="0" w:color="808080"/>
              <w:bottom w:val="single" w:sz="8" w:space="0" w:color="FFFFFF"/>
              <w:right w:val="single" w:sz="8" w:space="0" w:color="000000"/>
            </w:tcBorders>
            <w:shd w:val="clear" w:color="auto" w:fill="auto"/>
            <w:tcMar>
              <w:top w:w="100" w:type="dxa"/>
              <w:left w:w="100" w:type="dxa"/>
              <w:bottom w:w="100" w:type="dxa"/>
              <w:right w:w="100" w:type="dxa"/>
            </w:tcMar>
          </w:tcPr>
          <w:p w:rsidR="00E54BB1" w:rsidRDefault="00E54BB1">
            <w:pPr>
              <w:spacing w:before="10"/>
              <w:rPr>
                <w:rFonts w:ascii="Verdana" w:eastAsia="Verdana" w:hAnsi="Verdana" w:cs="Verdana"/>
                <w:b/>
                <w:sz w:val="24"/>
                <w:szCs w:val="24"/>
              </w:rPr>
            </w:pPr>
          </w:p>
        </w:tc>
        <w:tc>
          <w:tcPr>
            <w:tcW w:w="1410" w:type="dxa"/>
            <w:vMerge/>
            <w:tcBorders>
              <w:left w:val="single" w:sz="8" w:space="0" w:color="000000"/>
              <w:bottom w:val="nil"/>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675" w:type="dxa"/>
            <w:vMerge/>
            <w:tcBorders>
              <w:bottom w:val="nil"/>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34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b</w:t>
            </w:r>
          </w:p>
        </w:tc>
        <w:tc>
          <w:tcPr>
            <w:tcW w:w="172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Possesso S.G.S OHSAS 18001 (anche UNI ISO 45001:2018)  oppure EMAS</w:t>
            </w: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line="276" w:lineRule="auto"/>
              <w:rPr>
                <w:rFonts w:ascii="Calibri" w:eastAsia="Calibri" w:hAnsi="Calibri" w:cs="Calibri"/>
                <w:sz w:val="18"/>
                <w:szCs w:val="18"/>
              </w:rPr>
            </w:pPr>
            <w:r>
              <w:rPr>
                <w:rFonts w:ascii="Calibri" w:eastAsia="Calibri" w:hAnsi="Calibri" w:cs="Calibri"/>
                <w:sz w:val="18"/>
                <w:szCs w:val="18"/>
              </w:rPr>
              <w:t>Possesso di un certificato di conformità del sistema di gestione alla norma - nel settore pertinente l’oggetto dell’appalto in corso di validità, rilasciato da un organismo di certificazion</w:t>
            </w:r>
            <w:r>
              <w:rPr>
                <w:rFonts w:ascii="Calibri" w:eastAsia="Calibri" w:hAnsi="Calibri" w:cs="Calibri"/>
                <w:sz w:val="18"/>
                <w:szCs w:val="18"/>
              </w:rPr>
              <w:t>e accreditato ai sensi della norma UNI CEI EN ISO/IEC 17021-1 per lo specifico settore e campo di applicazione/scopo del certificato richiesto, da un Ente nazionale unico di accreditamento firmatario degli accordi EA/MLA oppure autorizzato a norma dell’art</w:t>
            </w:r>
            <w:r>
              <w:rPr>
                <w:rFonts w:ascii="Calibri" w:eastAsia="Calibri" w:hAnsi="Calibri" w:cs="Calibri"/>
                <w:sz w:val="18"/>
                <w:szCs w:val="18"/>
              </w:rPr>
              <w:t>. 5, par. 2 del Regolamento (CE), n. 765/2008.</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line="276" w:lineRule="auto"/>
              <w:rPr>
                <w:rFonts w:ascii="Calibri" w:eastAsia="Calibri" w:hAnsi="Calibri" w:cs="Calibri"/>
                <w:sz w:val="18"/>
                <w:szCs w:val="18"/>
              </w:rPr>
            </w:pPr>
            <w:r>
              <w:rPr>
                <w:rFonts w:ascii="Calibri" w:eastAsia="Calibri" w:hAnsi="Calibri" w:cs="Calibri"/>
                <w:sz w:val="18"/>
                <w:szCs w:val="18"/>
              </w:rPr>
              <w:t xml:space="preserve"> </w:t>
            </w: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line="276" w:lineRule="auto"/>
              <w:rPr>
                <w:rFonts w:ascii="Calibri" w:eastAsia="Calibri" w:hAnsi="Calibri" w:cs="Calibri"/>
                <w:sz w:val="18"/>
                <w:szCs w:val="18"/>
              </w:rPr>
            </w:pPr>
            <w:r>
              <w:rPr>
                <w:rFonts w:ascii="Calibri" w:eastAsia="Calibri" w:hAnsi="Calibri" w:cs="Calibri"/>
                <w:sz w:val="18"/>
                <w:szCs w:val="18"/>
              </w:rPr>
              <w:t xml:space="preserve"> </w:t>
            </w: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2</w:t>
            </w:r>
          </w:p>
        </w:tc>
      </w:tr>
      <w:tr w:rsidR="00E54BB1">
        <w:trPr>
          <w:trHeight w:val="1505"/>
        </w:trPr>
        <w:tc>
          <w:tcPr>
            <w:tcW w:w="51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spacing w:before="10"/>
              <w:rPr>
                <w:rFonts w:ascii="Calibri" w:eastAsia="Calibri" w:hAnsi="Calibri" w:cs="Calibri"/>
                <w:sz w:val="18"/>
                <w:szCs w:val="18"/>
              </w:rPr>
            </w:pPr>
          </w:p>
        </w:tc>
        <w:tc>
          <w:tcPr>
            <w:tcW w:w="141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Calibri" w:eastAsia="Calibri" w:hAnsi="Calibri" w:cs="Calibri"/>
                <w:sz w:val="18"/>
                <w:szCs w:val="18"/>
              </w:rPr>
            </w:pPr>
          </w:p>
        </w:tc>
        <w:tc>
          <w:tcPr>
            <w:tcW w:w="67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Calibri" w:eastAsia="Calibri" w:hAnsi="Calibri" w:cs="Calibri"/>
                <w:sz w:val="18"/>
                <w:szCs w:val="18"/>
              </w:rPr>
            </w:pPr>
          </w:p>
        </w:tc>
        <w:tc>
          <w:tcPr>
            <w:tcW w:w="34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c</w:t>
            </w:r>
          </w:p>
        </w:tc>
        <w:tc>
          <w:tcPr>
            <w:tcW w:w="172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Possesso della Certificazione UNI 11584</w:t>
            </w: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line="276" w:lineRule="auto"/>
              <w:rPr>
                <w:rFonts w:ascii="Calibri" w:eastAsia="Calibri" w:hAnsi="Calibri" w:cs="Calibri"/>
                <w:sz w:val="18"/>
                <w:szCs w:val="18"/>
              </w:rPr>
            </w:pPr>
            <w:r>
              <w:rPr>
                <w:rFonts w:ascii="Calibri" w:eastAsia="Calibri" w:hAnsi="Calibri" w:cs="Calibri"/>
                <w:strike/>
                <w:sz w:val="18"/>
                <w:szCs w:val="18"/>
              </w:rPr>
              <w:t xml:space="preserve"> </w:t>
            </w:r>
            <w:r>
              <w:rPr>
                <w:rFonts w:ascii="Calibri" w:eastAsia="Calibri" w:hAnsi="Calibri" w:cs="Calibri"/>
                <w:sz w:val="18"/>
                <w:szCs w:val="18"/>
              </w:rPr>
              <w:t>"Servizi di ristorazione collettiva - Requisiti minimi per la progettazione di menu"</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spacing w:before="10"/>
              <w:rPr>
                <w:rFonts w:ascii="Calibri" w:eastAsia="Calibri" w:hAnsi="Calibri" w:cs="Calibri"/>
                <w:sz w:val="18"/>
                <w:szCs w:val="18"/>
              </w:rPr>
            </w:pP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Calibri" w:eastAsia="Calibri" w:hAnsi="Calibri" w:cs="Calibri"/>
                <w:sz w:val="18"/>
                <w:szCs w:val="18"/>
              </w:rPr>
            </w:pP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2</w:t>
            </w:r>
          </w:p>
        </w:tc>
      </w:tr>
      <w:tr w:rsidR="00E54BB1">
        <w:trPr>
          <w:trHeight w:val="4085"/>
        </w:trPr>
        <w:tc>
          <w:tcPr>
            <w:tcW w:w="510" w:type="dxa"/>
            <w:tcBorders>
              <w:top w:val="nil"/>
              <w:left w:val="single" w:sz="8" w:space="0" w:color="000000"/>
              <w:bottom w:val="nil"/>
              <w:right w:val="single" w:sz="8" w:space="0" w:color="000000"/>
            </w:tcBorders>
            <w:shd w:val="clear" w:color="auto" w:fill="FFFFFF"/>
            <w:tcMar>
              <w:top w:w="100" w:type="dxa"/>
              <w:left w:w="120" w:type="dxa"/>
              <w:bottom w:w="100" w:type="dxa"/>
              <w:right w:w="120" w:type="dxa"/>
            </w:tcMar>
          </w:tcPr>
          <w:p w:rsidR="00E54BB1" w:rsidRDefault="00E54BB1">
            <w:pPr>
              <w:spacing w:before="10"/>
              <w:rPr>
                <w:rFonts w:ascii="Calibri" w:eastAsia="Calibri" w:hAnsi="Calibri" w:cs="Calibri"/>
                <w:sz w:val="18"/>
                <w:szCs w:val="18"/>
              </w:rPr>
            </w:pPr>
          </w:p>
        </w:tc>
        <w:tc>
          <w:tcPr>
            <w:tcW w:w="1410" w:type="dxa"/>
            <w:tcBorders>
              <w:top w:val="nil"/>
              <w:left w:val="nil"/>
              <w:bottom w:val="nil"/>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Calibri" w:eastAsia="Calibri" w:hAnsi="Calibri" w:cs="Calibri"/>
                <w:sz w:val="18"/>
                <w:szCs w:val="18"/>
              </w:rPr>
            </w:pPr>
          </w:p>
        </w:tc>
        <w:tc>
          <w:tcPr>
            <w:tcW w:w="675" w:type="dxa"/>
            <w:tcBorders>
              <w:top w:val="nil"/>
              <w:left w:val="nil"/>
              <w:bottom w:val="nil"/>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Calibri" w:eastAsia="Calibri" w:hAnsi="Calibri" w:cs="Calibri"/>
                <w:sz w:val="18"/>
                <w:szCs w:val="18"/>
              </w:rPr>
            </w:pPr>
          </w:p>
        </w:tc>
        <w:tc>
          <w:tcPr>
            <w:tcW w:w="34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a</w:t>
            </w:r>
          </w:p>
        </w:tc>
        <w:tc>
          <w:tcPr>
            <w:tcW w:w="172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rPr>
                <w:rFonts w:ascii="Calibri" w:eastAsia="Calibri" w:hAnsi="Calibri" w:cs="Calibri"/>
                <w:sz w:val="18"/>
                <w:szCs w:val="18"/>
              </w:rPr>
            </w:pPr>
            <w:r>
              <w:rPr>
                <w:rFonts w:ascii="Calibri" w:eastAsia="Calibri" w:hAnsi="Calibri" w:cs="Calibri"/>
                <w:sz w:val="18"/>
                <w:szCs w:val="18"/>
              </w:rPr>
              <w:t>Modalità di selezione e di controllo dei fornitori</w:t>
            </w: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line="276" w:lineRule="auto"/>
              <w:rPr>
                <w:rFonts w:ascii="Calibri" w:eastAsia="Calibri" w:hAnsi="Calibri" w:cs="Calibri"/>
                <w:sz w:val="18"/>
                <w:szCs w:val="18"/>
              </w:rPr>
            </w:pPr>
            <w:r>
              <w:rPr>
                <w:rFonts w:ascii="Calibri" w:eastAsia="Calibri" w:hAnsi="Calibri" w:cs="Calibri"/>
                <w:sz w:val="18"/>
                <w:szCs w:val="18"/>
              </w:rPr>
              <w:t>La proposta dovrà evidenziare:</w:t>
            </w:r>
          </w:p>
          <w:p w:rsidR="00E54BB1" w:rsidRDefault="002F5613">
            <w:pPr>
              <w:spacing w:before="240" w:line="276" w:lineRule="auto"/>
              <w:ind w:left="360"/>
              <w:rPr>
                <w:rFonts w:ascii="Calibri" w:eastAsia="Calibri" w:hAnsi="Calibri" w:cs="Calibri"/>
                <w:sz w:val="18"/>
                <w:szCs w:val="18"/>
              </w:rPr>
            </w:pPr>
            <w:r>
              <w:rPr>
                <w:rFonts w:ascii="Calibri" w:eastAsia="Calibri" w:hAnsi="Calibri" w:cs="Calibri"/>
                <w:sz w:val="18"/>
                <w:szCs w:val="18"/>
              </w:rPr>
              <w:t>-          i criteri di selezione e valutazione dei fornitori impiegati,</w:t>
            </w:r>
          </w:p>
          <w:p w:rsidR="00E54BB1" w:rsidRDefault="002F5613">
            <w:pPr>
              <w:spacing w:before="240" w:line="276" w:lineRule="auto"/>
              <w:ind w:left="360"/>
              <w:rPr>
                <w:rFonts w:ascii="Calibri" w:eastAsia="Calibri" w:hAnsi="Calibri" w:cs="Calibri"/>
                <w:sz w:val="18"/>
                <w:szCs w:val="18"/>
              </w:rPr>
            </w:pPr>
            <w:r>
              <w:rPr>
                <w:rFonts w:ascii="Calibri" w:eastAsia="Calibri" w:hAnsi="Calibri" w:cs="Calibri"/>
                <w:sz w:val="18"/>
                <w:szCs w:val="18"/>
              </w:rPr>
              <w:t>-          le modalità di gestione dei reclami e delle non conformità di prodotto/processo, con relative azioni preventive/correttive,</w:t>
            </w:r>
          </w:p>
          <w:p w:rsidR="00E54BB1" w:rsidRDefault="002F5613">
            <w:pPr>
              <w:spacing w:before="240" w:line="276" w:lineRule="auto"/>
              <w:ind w:left="360"/>
              <w:rPr>
                <w:rFonts w:ascii="Calibri" w:eastAsia="Calibri" w:hAnsi="Calibri" w:cs="Calibri"/>
                <w:sz w:val="18"/>
                <w:szCs w:val="18"/>
              </w:rPr>
            </w:pPr>
            <w:r>
              <w:rPr>
                <w:rFonts w:ascii="Calibri" w:eastAsia="Calibri" w:hAnsi="Calibri" w:cs="Calibri"/>
                <w:sz w:val="18"/>
                <w:szCs w:val="18"/>
              </w:rPr>
              <w:t>-          il rap</w:t>
            </w:r>
            <w:r>
              <w:rPr>
                <w:rFonts w:ascii="Calibri" w:eastAsia="Calibri" w:hAnsi="Calibri" w:cs="Calibri"/>
                <w:sz w:val="18"/>
                <w:szCs w:val="18"/>
              </w:rPr>
              <w:t>porto che intercorre con i fornitori e i sistemi di controllo delle forniture</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6</w:t>
            </w: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spacing w:before="10"/>
              <w:rPr>
                <w:rFonts w:ascii="Calibri" w:eastAsia="Calibri" w:hAnsi="Calibri" w:cs="Calibri"/>
                <w:sz w:val="18"/>
                <w:szCs w:val="18"/>
              </w:rPr>
            </w:pP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r>
      <w:tr w:rsidR="00E54BB1">
        <w:trPr>
          <w:trHeight w:val="13880"/>
        </w:trPr>
        <w:tc>
          <w:tcPr>
            <w:tcW w:w="510" w:type="dxa"/>
            <w:vMerge w:val="restart"/>
            <w:tcBorders>
              <w:top w:val="nil"/>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rPr>
                <w:rFonts w:ascii="Calibri" w:eastAsia="Calibri" w:hAnsi="Calibri" w:cs="Calibri"/>
                <w:sz w:val="18"/>
                <w:szCs w:val="18"/>
              </w:rPr>
            </w:pPr>
            <w:r>
              <w:rPr>
                <w:rFonts w:ascii="Calibri" w:eastAsia="Calibri" w:hAnsi="Calibri" w:cs="Calibri"/>
                <w:sz w:val="18"/>
                <w:szCs w:val="18"/>
              </w:rPr>
              <w:t>A.5</w:t>
            </w:r>
          </w:p>
        </w:tc>
        <w:tc>
          <w:tcPr>
            <w:tcW w:w="1410" w:type="dxa"/>
            <w:vMerge w:val="restart"/>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jc w:val="center"/>
              <w:rPr>
                <w:rFonts w:ascii="Calibri" w:eastAsia="Calibri" w:hAnsi="Calibri" w:cs="Calibri"/>
                <w:sz w:val="18"/>
                <w:szCs w:val="18"/>
              </w:rPr>
            </w:pPr>
            <w:r>
              <w:rPr>
                <w:rFonts w:ascii="Calibri" w:eastAsia="Calibri" w:hAnsi="Calibri" w:cs="Calibri"/>
                <w:sz w:val="18"/>
                <w:szCs w:val="18"/>
              </w:rPr>
              <w:t>MODALITÀ E SOLUZIONI PER MIGLIORARE GLI STANDARD MINIMI</w:t>
            </w:r>
          </w:p>
          <w:p w:rsidR="00E54BB1" w:rsidRDefault="002F5613">
            <w:pPr>
              <w:spacing w:before="240"/>
              <w:jc w:val="center"/>
              <w:rPr>
                <w:rFonts w:ascii="Calibri" w:eastAsia="Calibri" w:hAnsi="Calibri" w:cs="Calibri"/>
                <w:sz w:val="18"/>
                <w:szCs w:val="18"/>
              </w:rPr>
            </w:pPr>
            <w:r>
              <w:rPr>
                <w:rFonts w:ascii="Calibri" w:eastAsia="Calibri" w:hAnsi="Calibri" w:cs="Calibri"/>
                <w:sz w:val="18"/>
                <w:szCs w:val="18"/>
              </w:rPr>
              <w:t>-</w:t>
            </w:r>
          </w:p>
          <w:p w:rsidR="00E54BB1" w:rsidRDefault="002F5613">
            <w:pPr>
              <w:spacing w:before="240"/>
              <w:jc w:val="center"/>
              <w:rPr>
                <w:rFonts w:ascii="Calibri" w:eastAsia="Calibri" w:hAnsi="Calibri" w:cs="Calibri"/>
                <w:sz w:val="18"/>
                <w:szCs w:val="18"/>
              </w:rPr>
            </w:pPr>
            <w:r>
              <w:rPr>
                <w:rFonts w:ascii="Calibri" w:eastAsia="Calibri" w:hAnsi="Calibri" w:cs="Calibri"/>
                <w:sz w:val="18"/>
                <w:szCs w:val="18"/>
              </w:rPr>
              <w:t>C.A.M. Criteri premianti</w:t>
            </w:r>
          </w:p>
        </w:tc>
        <w:tc>
          <w:tcPr>
            <w:tcW w:w="675" w:type="dxa"/>
            <w:vMerge w:val="restart"/>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rPr>
                <w:rFonts w:ascii="Calibri" w:eastAsia="Calibri" w:hAnsi="Calibri" w:cs="Calibri"/>
                <w:sz w:val="18"/>
                <w:szCs w:val="18"/>
              </w:rPr>
            </w:pPr>
            <w:r>
              <w:rPr>
                <w:rFonts w:ascii="Calibri" w:eastAsia="Calibri" w:hAnsi="Calibri" w:cs="Calibri"/>
                <w:sz w:val="18"/>
                <w:szCs w:val="18"/>
              </w:rPr>
              <w:t>20</w:t>
            </w:r>
          </w:p>
        </w:tc>
        <w:tc>
          <w:tcPr>
            <w:tcW w:w="34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b</w:t>
            </w:r>
          </w:p>
        </w:tc>
        <w:tc>
          <w:tcPr>
            <w:tcW w:w="172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impegno a fornire prodotti biologici da chilometro zero e filiera corta tra le seguenti categorie:</w:t>
            </w:r>
          </w:p>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 ortaggi, frutta, legumi, cereali: indicare la/le specie e le quantità. La quantità deve coprire l’intero</w:t>
            </w:r>
          </w:p>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fabbisogno della specie di ortaggio o frutta, deve</w:t>
            </w:r>
            <w:r>
              <w:rPr>
                <w:rFonts w:ascii="Calibri" w:eastAsia="Calibri" w:hAnsi="Calibri" w:cs="Calibri"/>
                <w:sz w:val="18"/>
                <w:szCs w:val="18"/>
              </w:rPr>
              <w:t xml:space="preserve"> essere coerente con le indicazioni dei menù stagionali e con il numero dei pasti da offrire;</w:t>
            </w:r>
          </w:p>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 pasta, prodotti lattiero-caseari, carne, derivati della carne, uova, olio, passate e conserve di pomodoro, altri prodotti trasformati: indicare la o le tipologi</w:t>
            </w:r>
            <w:r>
              <w:rPr>
                <w:rFonts w:ascii="Calibri" w:eastAsia="Calibri" w:hAnsi="Calibri" w:cs="Calibri"/>
                <w:sz w:val="18"/>
                <w:szCs w:val="18"/>
              </w:rPr>
              <w:t>e e le quantità. La quantità deve coprire l’intero</w:t>
            </w:r>
          </w:p>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fabbisogno della tipologia di derrata indicata, deve essere coerente con le indicazioni dei menù</w:t>
            </w:r>
          </w:p>
          <w:p w:rsidR="00E54BB1" w:rsidRDefault="002F5613">
            <w:pPr>
              <w:spacing w:before="60" w:after="60"/>
              <w:rPr>
                <w:rFonts w:ascii="Calibri" w:eastAsia="Calibri" w:hAnsi="Calibri" w:cs="Calibri"/>
                <w:sz w:val="18"/>
                <w:szCs w:val="18"/>
              </w:rPr>
            </w:pPr>
            <w:r>
              <w:rPr>
                <w:rFonts w:ascii="Calibri" w:eastAsia="Calibri" w:hAnsi="Calibri" w:cs="Calibri"/>
                <w:sz w:val="18"/>
                <w:szCs w:val="18"/>
              </w:rPr>
              <w:t>stagionali e con il numero dei pasti da offrire</w:t>
            </w: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Presentare una dichiarazione dell’impegno assunto che riport</w:t>
            </w:r>
            <w:r>
              <w:rPr>
                <w:rFonts w:ascii="Calibri" w:eastAsia="Calibri" w:hAnsi="Calibri" w:cs="Calibri"/>
                <w:sz w:val="18"/>
                <w:szCs w:val="18"/>
              </w:rPr>
              <w:t>i l’elenco dei “produttori”</w:t>
            </w:r>
          </w:p>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vale a dire produttori primari, associazioni di produttori primari o aziende di trasformazione che fanno uso di materie prime o dei principali ingredienti dei prodotti trasformati da “Km 0”, con le seguenti informazioni: le</w:t>
            </w:r>
          </w:p>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cate</w:t>
            </w:r>
            <w:r>
              <w:rPr>
                <w:rFonts w:ascii="Calibri" w:eastAsia="Calibri" w:hAnsi="Calibri" w:cs="Calibri"/>
                <w:sz w:val="18"/>
                <w:szCs w:val="18"/>
              </w:rPr>
              <w:t xml:space="preserve">gorie di prodotti biologici e le relative quantità che verranno forniti da ciascuno di detti subfornitori; la localizzazione del terreno agricolo o del sito produttivo. A tale dichiarazione devono essere allegati i contratti preliminari con i “produttori” </w:t>
            </w:r>
            <w:r>
              <w:rPr>
                <w:rFonts w:ascii="Calibri" w:eastAsia="Calibri" w:hAnsi="Calibri" w:cs="Calibri"/>
                <w:sz w:val="18"/>
                <w:szCs w:val="18"/>
              </w:rPr>
              <w:t>che riportino: gli estremi delle licenze relative alle certificazioni biologiche possedute; le quantità su base mensile per l’ortofrutta o su base annua per le altre categorie di derrate alimentari</w:t>
            </w:r>
          </w:p>
          <w:p w:rsidR="00E54BB1" w:rsidRDefault="002F5613">
            <w:pPr>
              <w:spacing w:before="60" w:after="60"/>
              <w:rPr>
                <w:rFonts w:ascii="Calibri" w:eastAsia="Calibri" w:hAnsi="Calibri" w:cs="Calibri"/>
                <w:sz w:val="18"/>
                <w:szCs w:val="18"/>
              </w:rPr>
            </w:pPr>
            <w:r>
              <w:rPr>
                <w:rFonts w:ascii="Calibri" w:eastAsia="Calibri" w:hAnsi="Calibri" w:cs="Calibri"/>
                <w:sz w:val="18"/>
                <w:szCs w:val="18"/>
              </w:rPr>
              <w:t>che prevedono di fornire per l’intera durata contrattuale;</w:t>
            </w:r>
            <w:r>
              <w:rPr>
                <w:rFonts w:ascii="Calibri" w:eastAsia="Calibri" w:hAnsi="Calibri" w:cs="Calibri"/>
                <w:sz w:val="18"/>
                <w:szCs w:val="18"/>
              </w:rPr>
              <w:t xml:space="preserve"> la localizzazione dei loro terreni produttivi e la capacità produttiva annua per ciascuna specie ortofrutticola che verrà fornita. Nel caso di impegno a fornire prodotti biologici trasformati da Km 0, deve essere indicata la provenienza delle materie prim</w:t>
            </w:r>
            <w:r>
              <w:rPr>
                <w:rFonts w:ascii="Calibri" w:eastAsia="Calibri" w:hAnsi="Calibri" w:cs="Calibri"/>
                <w:sz w:val="18"/>
                <w:szCs w:val="18"/>
              </w:rPr>
              <w:t>e principali che vi sono contenute.</w:t>
            </w:r>
          </w:p>
          <w:p w:rsidR="00E54BB1" w:rsidRDefault="00E54BB1">
            <w:pPr>
              <w:spacing w:before="60" w:after="60"/>
              <w:rPr>
                <w:rFonts w:ascii="Calibri" w:eastAsia="Calibri" w:hAnsi="Calibri" w:cs="Calibri"/>
                <w:sz w:val="18"/>
                <w:szCs w:val="18"/>
              </w:rPr>
            </w:pPr>
          </w:p>
          <w:p w:rsidR="00E54BB1" w:rsidRDefault="002F5613">
            <w:pPr>
              <w:spacing w:before="60" w:after="60"/>
              <w:rPr>
                <w:rFonts w:ascii="Calibri" w:eastAsia="Calibri" w:hAnsi="Calibri" w:cs="Calibri"/>
                <w:i/>
                <w:sz w:val="18"/>
                <w:szCs w:val="18"/>
              </w:rPr>
            </w:pPr>
            <w:r>
              <w:rPr>
                <w:rFonts w:ascii="Calibri" w:eastAsia="Calibri" w:hAnsi="Calibri" w:cs="Calibri"/>
                <w:i/>
                <w:sz w:val="18"/>
                <w:szCs w:val="18"/>
              </w:rPr>
              <w:t>I Commissari attribuiranno il proprio giudizio in proporzione al maggior numero di prodotti biologici da KM 0 e filiera corta offerti ed alla relativa rappresentatività.</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9</w:t>
            </w: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spacing w:before="10"/>
              <w:rPr>
                <w:rFonts w:ascii="Calibri" w:eastAsia="Calibri" w:hAnsi="Calibri" w:cs="Calibri"/>
                <w:sz w:val="18"/>
                <w:szCs w:val="18"/>
              </w:rPr>
            </w:pP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r>
      <w:tr w:rsidR="00E54BB1">
        <w:trPr>
          <w:trHeight w:val="7010"/>
        </w:trPr>
        <w:tc>
          <w:tcPr>
            <w:tcW w:w="5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14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6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34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c</w:t>
            </w:r>
          </w:p>
        </w:tc>
        <w:tc>
          <w:tcPr>
            <w:tcW w:w="172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Ulteriori punti tecnici si assegnano se il trasporto primario dei prodotti da filiera corta e Km 0, come sopra definiti, anche per la consegna presso il refettorio, sarà effettuato con veicoli a trazione elettrica o ibrida, a idrogeno, o</w:t>
            </w:r>
          </w:p>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alimentati con bio</w:t>
            </w:r>
            <w:r>
              <w:rPr>
                <w:rFonts w:ascii="Calibri" w:eastAsia="Calibri" w:hAnsi="Calibri" w:cs="Calibri"/>
                <w:sz w:val="18"/>
                <w:szCs w:val="18"/>
              </w:rPr>
              <w:t>carburanti, combustibili sintetici e paraffinici, gas naturale, compreso il biometano, in</w:t>
            </w:r>
          </w:p>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forma gassosa (gas naturale compresso — GNC) e liquefatta (gas naturale liquefatto - GNL) o con gas</w:t>
            </w:r>
          </w:p>
          <w:p w:rsidR="00E54BB1" w:rsidRDefault="002F5613">
            <w:pPr>
              <w:spacing w:before="60" w:after="60"/>
              <w:rPr>
                <w:rFonts w:ascii="Calibri" w:eastAsia="Calibri" w:hAnsi="Calibri" w:cs="Calibri"/>
                <w:sz w:val="18"/>
                <w:szCs w:val="18"/>
              </w:rPr>
            </w:pPr>
            <w:r>
              <w:rPr>
                <w:rFonts w:ascii="Calibri" w:eastAsia="Calibri" w:hAnsi="Calibri" w:cs="Calibri"/>
                <w:sz w:val="18"/>
                <w:szCs w:val="18"/>
              </w:rPr>
              <w:t>di petrolio liquefatto (GPL) e con delle misure di gestione ambien</w:t>
            </w:r>
            <w:r>
              <w:rPr>
                <w:rFonts w:ascii="Calibri" w:eastAsia="Calibri" w:hAnsi="Calibri" w:cs="Calibri"/>
                <w:sz w:val="18"/>
                <w:szCs w:val="18"/>
              </w:rPr>
              <w:t>tale della logistica.</w:t>
            </w: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Presentare una dichiarazione dell’impresa che gestirà i trasporti primari che riporti l’elenco dei veicoli che verranno utilizzati, indicando il costruttore, la designazione commerciale e il modello, la categoria, la classe, il motopr</w:t>
            </w:r>
            <w:r>
              <w:rPr>
                <w:rFonts w:ascii="Calibri" w:eastAsia="Calibri" w:hAnsi="Calibri" w:cs="Calibri"/>
                <w:sz w:val="18"/>
                <w:szCs w:val="18"/>
              </w:rPr>
              <w:t>opulsore (a combustione interna, elettrico, ibrido), il tipo di alimentazione, la classe di omologazione ambientale e la targa dei mezzi di trasporto, se già disponibile e descrivere le misure di gestione ambientale della logistica</w:t>
            </w:r>
          </w:p>
          <w:p w:rsidR="00E54BB1" w:rsidRDefault="002F5613">
            <w:pPr>
              <w:spacing w:before="240" w:line="276" w:lineRule="auto"/>
              <w:rPr>
                <w:rFonts w:ascii="Calibri" w:eastAsia="Calibri" w:hAnsi="Calibri" w:cs="Calibri"/>
                <w:sz w:val="18"/>
                <w:szCs w:val="18"/>
              </w:rPr>
            </w:pPr>
            <w:r>
              <w:rPr>
                <w:rFonts w:ascii="Calibri" w:eastAsia="Calibri" w:hAnsi="Calibri" w:cs="Calibri"/>
                <w:sz w:val="18"/>
                <w:szCs w:val="18"/>
              </w:rPr>
              <w:t xml:space="preserve"> </w:t>
            </w:r>
          </w:p>
          <w:p w:rsidR="00E54BB1" w:rsidRDefault="002F5613">
            <w:pPr>
              <w:spacing w:before="60" w:after="60"/>
              <w:rPr>
                <w:rFonts w:ascii="Calibri" w:eastAsia="Calibri" w:hAnsi="Calibri" w:cs="Calibri"/>
                <w:i/>
                <w:sz w:val="18"/>
                <w:szCs w:val="18"/>
              </w:rPr>
            </w:pPr>
            <w:r>
              <w:rPr>
                <w:rFonts w:ascii="Calibri" w:eastAsia="Calibri" w:hAnsi="Calibri" w:cs="Calibri"/>
                <w:i/>
                <w:sz w:val="18"/>
                <w:szCs w:val="18"/>
              </w:rPr>
              <w:t>I Commissari attribuir</w:t>
            </w:r>
            <w:r>
              <w:rPr>
                <w:rFonts w:ascii="Calibri" w:eastAsia="Calibri" w:hAnsi="Calibri" w:cs="Calibri"/>
                <w:i/>
                <w:sz w:val="18"/>
                <w:szCs w:val="18"/>
              </w:rPr>
              <w:t>anno il proprio giudizio discrezionale sulla base delle dichiarazioni.</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3</w:t>
            </w: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spacing w:before="10"/>
              <w:rPr>
                <w:rFonts w:ascii="Calibri" w:eastAsia="Calibri" w:hAnsi="Calibri" w:cs="Calibri"/>
                <w:sz w:val="18"/>
                <w:szCs w:val="18"/>
              </w:rPr>
            </w:pP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r>
      <w:tr w:rsidR="00E54BB1">
        <w:trPr>
          <w:trHeight w:val="2585"/>
        </w:trPr>
        <w:tc>
          <w:tcPr>
            <w:tcW w:w="51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54BB1" w:rsidRDefault="002F5613">
            <w:pPr>
              <w:spacing w:before="240" w:line="276" w:lineRule="auto"/>
              <w:rPr>
                <w:rFonts w:ascii="Calibri" w:eastAsia="Calibri" w:hAnsi="Calibri" w:cs="Calibri"/>
                <w:sz w:val="18"/>
                <w:szCs w:val="18"/>
              </w:rPr>
            </w:pPr>
            <w:r>
              <w:rPr>
                <w:rFonts w:ascii="Calibri" w:eastAsia="Calibri" w:hAnsi="Calibri" w:cs="Calibri"/>
                <w:sz w:val="18"/>
                <w:szCs w:val="18"/>
              </w:rPr>
              <w:t xml:space="preserve"> </w:t>
            </w:r>
          </w:p>
        </w:tc>
        <w:tc>
          <w:tcPr>
            <w:tcW w:w="14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E54BB1" w:rsidRDefault="002F5613">
            <w:pPr>
              <w:spacing w:before="240" w:line="276" w:lineRule="auto"/>
              <w:rPr>
                <w:rFonts w:ascii="Calibri" w:eastAsia="Calibri" w:hAnsi="Calibri" w:cs="Calibri"/>
                <w:sz w:val="18"/>
                <w:szCs w:val="18"/>
              </w:rPr>
            </w:pPr>
            <w:r>
              <w:rPr>
                <w:rFonts w:ascii="Calibri" w:eastAsia="Calibri" w:hAnsi="Calibri" w:cs="Calibri"/>
                <w:sz w:val="18"/>
                <w:szCs w:val="18"/>
              </w:rPr>
              <w:t xml:space="preserve"> </w:t>
            </w:r>
          </w:p>
        </w:tc>
        <w:tc>
          <w:tcPr>
            <w:tcW w:w="6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E54BB1" w:rsidRDefault="002F5613">
            <w:pPr>
              <w:spacing w:before="240" w:line="276" w:lineRule="auto"/>
              <w:rPr>
                <w:rFonts w:ascii="Calibri" w:eastAsia="Calibri" w:hAnsi="Calibri" w:cs="Calibri"/>
                <w:sz w:val="18"/>
                <w:szCs w:val="18"/>
              </w:rPr>
            </w:pPr>
            <w:r>
              <w:rPr>
                <w:rFonts w:ascii="Calibri" w:eastAsia="Calibri" w:hAnsi="Calibri" w:cs="Calibri"/>
                <w:sz w:val="18"/>
                <w:szCs w:val="18"/>
              </w:rPr>
              <w:t xml:space="preserve"> </w:t>
            </w:r>
          </w:p>
        </w:tc>
        <w:tc>
          <w:tcPr>
            <w:tcW w:w="34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d</w:t>
            </w:r>
          </w:p>
        </w:tc>
        <w:tc>
          <w:tcPr>
            <w:tcW w:w="172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Utilizzo di detergenti a ridotto impatto</w:t>
            </w:r>
          </w:p>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ambientale.</w:t>
            </w:r>
          </w:p>
        </w:tc>
        <w:tc>
          <w:tcPr>
            <w:tcW w:w="27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line="276" w:lineRule="auto"/>
              <w:rPr>
                <w:rFonts w:ascii="Calibri" w:eastAsia="Calibri" w:hAnsi="Calibri" w:cs="Calibri"/>
                <w:sz w:val="18"/>
                <w:szCs w:val="18"/>
              </w:rPr>
            </w:pPr>
            <w:r>
              <w:rPr>
                <w:rFonts w:ascii="Calibri" w:eastAsia="Calibri" w:hAnsi="Calibri" w:cs="Calibri"/>
                <w:sz w:val="18"/>
                <w:szCs w:val="18"/>
              </w:rPr>
              <w:t>il concorrente dovrà̀ fornire l'elenco dei prodotti utilizzati, specificando: nome commerciale, marca, etichetta ecologica, ogni altra caratteristica che configuri il prodotto a ridotto impatto ambientale.</w:t>
            </w:r>
          </w:p>
          <w:p w:rsidR="00E54BB1" w:rsidRDefault="002F5613">
            <w:pPr>
              <w:spacing w:before="60" w:after="60" w:line="276" w:lineRule="auto"/>
              <w:rPr>
                <w:rFonts w:ascii="Calibri" w:eastAsia="Calibri" w:hAnsi="Calibri" w:cs="Calibri"/>
                <w:b/>
                <w:sz w:val="18"/>
                <w:szCs w:val="18"/>
              </w:rPr>
            </w:pPr>
            <w:r>
              <w:rPr>
                <w:rFonts w:ascii="Calibri" w:eastAsia="Calibri" w:hAnsi="Calibri" w:cs="Calibri"/>
                <w:b/>
                <w:sz w:val="18"/>
                <w:szCs w:val="18"/>
              </w:rPr>
              <w:t xml:space="preserve">Si può fare riferimento ai CAM </w:t>
            </w:r>
          </w:p>
        </w:tc>
        <w:tc>
          <w:tcPr>
            <w:tcW w:w="6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60" w:after="60"/>
              <w:jc w:val="center"/>
              <w:rPr>
                <w:rFonts w:ascii="Calibri" w:eastAsia="Calibri" w:hAnsi="Calibri" w:cs="Calibri"/>
                <w:sz w:val="18"/>
                <w:szCs w:val="18"/>
              </w:rPr>
            </w:pPr>
            <w:r>
              <w:rPr>
                <w:rFonts w:ascii="Calibri" w:eastAsia="Calibri" w:hAnsi="Calibri" w:cs="Calibri"/>
                <w:sz w:val="18"/>
                <w:szCs w:val="18"/>
              </w:rPr>
              <w:t>2</w:t>
            </w:r>
          </w:p>
        </w:tc>
        <w:tc>
          <w:tcPr>
            <w:tcW w:w="69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line="276" w:lineRule="auto"/>
              <w:rPr>
                <w:rFonts w:ascii="Calibri" w:eastAsia="Calibri" w:hAnsi="Calibri" w:cs="Calibri"/>
                <w:sz w:val="18"/>
                <w:szCs w:val="18"/>
              </w:rPr>
            </w:pPr>
            <w:r>
              <w:rPr>
                <w:rFonts w:ascii="Calibri" w:eastAsia="Calibri" w:hAnsi="Calibri" w:cs="Calibri"/>
                <w:sz w:val="18"/>
                <w:szCs w:val="18"/>
              </w:rPr>
              <w:t xml:space="preserve"> </w:t>
            </w:r>
          </w:p>
        </w:tc>
        <w:tc>
          <w:tcPr>
            <w:tcW w:w="84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E54BB1" w:rsidRDefault="002F5613">
            <w:pPr>
              <w:spacing w:before="240" w:line="276" w:lineRule="auto"/>
              <w:rPr>
                <w:b/>
                <w:sz w:val="24"/>
                <w:szCs w:val="24"/>
              </w:rPr>
            </w:pPr>
            <w:r>
              <w:rPr>
                <w:b/>
                <w:sz w:val="24"/>
                <w:szCs w:val="24"/>
              </w:rPr>
              <w:t xml:space="preserve"> </w:t>
            </w:r>
          </w:p>
        </w:tc>
      </w:tr>
      <w:tr w:rsidR="00E54BB1">
        <w:trPr>
          <w:trHeight w:val="560"/>
        </w:trPr>
        <w:tc>
          <w:tcPr>
            <w:tcW w:w="510" w:type="dxa"/>
            <w:tcBorders>
              <w:top w:val="nil"/>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rsidR="00E54BB1" w:rsidRDefault="00E54BB1">
            <w:pPr>
              <w:spacing w:before="10"/>
              <w:rPr>
                <w:rFonts w:ascii="Verdana" w:eastAsia="Verdana" w:hAnsi="Verdana" w:cs="Verdana"/>
                <w:b/>
                <w:sz w:val="24"/>
                <w:szCs w:val="24"/>
              </w:rPr>
            </w:pPr>
          </w:p>
        </w:tc>
        <w:tc>
          <w:tcPr>
            <w:tcW w:w="1410" w:type="dxa"/>
            <w:tcBorders>
              <w:top w:val="nil"/>
              <w:left w:val="nil"/>
              <w:bottom w:val="single" w:sz="8" w:space="0" w:color="000000"/>
              <w:right w:val="single" w:sz="8" w:space="0" w:color="000000"/>
            </w:tcBorders>
            <w:shd w:val="clear" w:color="auto" w:fill="D9D9D9"/>
            <w:tcMar>
              <w:top w:w="100" w:type="dxa"/>
              <w:left w:w="120" w:type="dxa"/>
              <w:bottom w:w="100" w:type="dxa"/>
              <w:right w:w="120" w:type="dxa"/>
            </w:tcMar>
          </w:tcPr>
          <w:p w:rsidR="00E54BB1" w:rsidRDefault="002F5613">
            <w:pPr>
              <w:spacing w:before="60" w:after="60"/>
              <w:jc w:val="center"/>
              <w:rPr>
                <w:b/>
                <w:sz w:val="18"/>
                <w:szCs w:val="18"/>
              </w:rPr>
            </w:pPr>
            <w:r>
              <w:rPr>
                <w:b/>
                <w:sz w:val="18"/>
                <w:szCs w:val="18"/>
              </w:rPr>
              <w:t>Totale</w:t>
            </w:r>
          </w:p>
        </w:tc>
        <w:tc>
          <w:tcPr>
            <w:tcW w:w="675" w:type="dxa"/>
            <w:tcBorders>
              <w:top w:val="nil"/>
              <w:left w:val="nil"/>
              <w:bottom w:val="single" w:sz="8" w:space="0" w:color="000000"/>
              <w:right w:val="single" w:sz="8" w:space="0" w:color="000000"/>
            </w:tcBorders>
            <w:shd w:val="clear" w:color="auto" w:fill="D9D9D9"/>
            <w:tcMar>
              <w:top w:w="100" w:type="dxa"/>
              <w:left w:w="120" w:type="dxa"/>
              <w:bottom w:w="100" w:type="dxa"/>
              <w:right w:w="120" w:type="dxa"/>
            </w:tcMar>
          </w:tcPr>
          <w:p w:rsidR="00E54BB1" w:rsidRDefault="002F5613">
            <w:pPr>
              <w:spacing w:before="60" w:after="60"/>
              <w:jc w:val="center"/>
              <w:rPr>
                <w:b/>
                <w:sz w:val="18"/>
                <w:szCs w:val="18"/>
              </w:rPr>
            </w:pPr>
            <w:r>
              <w:rPr>
                <w:b/>
                <w:sz w:val="18"/>
                <w:szCs w:val="18"/>
              </w:rPr>
              <w:t>80</w:t>
            </w:r>
          </w:p>
        </w:tc>
        <w:tc>
          <w:tcPr>
            <w:tcW w:w="345" w:type="dxa"/>
            <w:tcBorders>
              <w:top w:val="nil"/>
              <w:left w:val="nil"/>
              <w:bottom w:val="single" w:sz="8" w:space="0" w:color="000000"/>
              <w:right w:val="single" w:sz="8" w:space="0" w:color="000000"/>
            </w:tcBorders>
            <w:shd w:val="clear" w:color="auto" w:fill="D9D9D9"/>
            <w:tcMar>
              <w:top w:w="100" w:type="dxa"/>
              <w:left w:w="120" w:type="dxa"/>
              <w:bottom w:w="100" w:type="dxa"/>
              <w:right w:w="120" w:type="dxa"/>
            </w:tcMar>
          </w:tcPr>
          <w:p w:rsidR="00E54BB1" w:rsidRDefault="00E54BB1">
            <w:pPr>
              <w:spacing w:before="10"/>
              <w:rPr>
                <w:rFonts w:ascii="Verdana" w:eastAsia="Verdana" w:hAnsi="Verdana" w:cs="Verdana"/>
                <w:b/>
                <w:sz w:val="24"/>
                <w:szCs w:val="24"/>
              </w:rPr>
            </w:pPr>
          </w:p>
        </w:tc>
        <w:tc>
          <w:tcPr>
            <w:tcW w:w="1725" w:type="dxa"/>
            <w:tcBorders>
              <w:top w:val="nil"/>
              <w:left w:val="nil"/>
              <w:bottom w:val="single" w:sz="8" w:space="0" w:color="000000"/>
              <w:right w:val="single" w:sz="8" w:space="0" w:color="000000"/>
            </w:tcBorders>
            <w:shd w:val="clear" w:color="auto" w:fill="D9D9D9"/>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2760" w:type="dxa"/>
            <w:tcBorders>
              <w:top w:val="nil"/>
              <w:left w:val="nil"/>
              <w:bottom w:val="single" w:sz="8" w:space="0" w:color="000000"/>
              <w:right w:val="single" w:sz="8" w:space="0" w:color="000000"/>
            </w:tcBorders>
            <w:shd w:val="clear" w:color="auto" w:fill="D9D9D9"/>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c>
          <w:tcPr>
            <w:tcW w:w="660" w:type="dxa"/>
            <w:tcBorders>
              <w:top w:val="nil"/>
              <w:left w:val="nil"/>
              <w:bottom w:val="single" w:sz="8" w:space="0" w:color="000000"/>
              <w:right w:val="single" w:sz="8" w:space="0" w:color="000000"/>
            </w:tcBorders>
            <w:shd w:val="clear" w:color="auto" w:fill="D9D9D9"/>
            <w:tcMar>
              <w:top w:w="100" w:type="dxa"/>
              <w:left w:w="120" w:type="dxa"/>
              <w:bottom w:w="100" w:type="dxa"/>
              <w:right w:w="120" w:type="dxa"/>
            </w:tcMar>
          </w:tcPr>
          <w:p w:rsidR="00E54BB1" w:rsidRDefault="002F5613">
            <w:pPr>
              <w:spacing w:before="60" w:after="60"/>
              <w:jc w:val="center"/>
              <w:rPr>
                <w:b/>
                <w:sz w:val="18"/>
                <w:szCs w:val="18"/>
              </w:rPr>
            </w:pPr>
            <w:r>
              <w:rPr>
                <w:b/>
                <w:sz w:val="18"/>
                <w:szCs w:val="18"/>
              </w:rPr>
              <w:t>80</w:t>
            </w:r>
          </w:p>
        </w:tc>
        <w:tc>
          <w:tcPr>
            <w:tcW w:w="690" w:type="dxa"/>
            <w:tcBorders>
              <w:top w:val="nil"/>
              <w:left w:val="nil"/>
              <w:bottom w:val="single" w:sz="8" w:space="0" w:color="000000"/>
              <w:right w:val="single" w:sz="8" w:space="0" w:color="000000"/>
            </w:tcBorders>
            <w:shd w:val="clear" w:color="auto" w:fill="D9D9D9"/>
            <w:tcMar>
              <w:top w:w="100" w:type="dxa"/>
              <w:left w:w="120" w:type="dxa"/>
              <w:bottom w:w="100" w:type="dxa"/>
              <w:right w:w="120" w:type="dxa"/>
            </w:tcMar>
          </w:tcPr>
          <w:p w:rsidR="00E54BB1" w:rsidRDefault="00E54BB1">
            <w:pPr>
              <w:spacing w:before="10"/>
              <w:rPr>
                <w:rFonts w:ascii="Verdana" w:eastAsia="Verdana" w:hAnsi="Verdana" w:cs="Verdana"/>
                <w:b/>
                <w:sz w:val="24"/>
                <w:szCs w:val="24"/>
              </w:rPr>
            </w:pPr>
          </w:p>
        </w:tc>
        <w:tc>
          <w:tcPr>
            <w:tcW w:w="840" w:type="dxa"/>
            <w:tcBorders>
              <w:top w:val="nil"/>
              <w:left w:val="nil"/>
              <w:bottom w:val="single" w:sz="8" w:space="0" w:color="000000"/>
              <w:right w:val="single" w:sz="8" w:space="0" w:color="000000"/>
            </w:tcBorders>
            <w:shd w:val="clear" w:color="auto" w:fill="D9D9D9"/>
            <w:tcMar>
              <w:top w:w="100" w:type="dxa"/>
              <w:left w:w="120" w:type="dxa"/>
              <w:bottom w:w="100" w:type="dxa"/>
              <w:right w:w="120" w:type="dxa"/>
            </w:tcMar>
          </w:tcPr>
          <w:p w:rsidR="00E54BB1" w:rsidRDefault="00E54BB1">
            <w:pPr>
              <w:pBdr>
                <w:top w:val="nil"/>
                <w:left w:val="nil"/>
                <w:bottom w:val="nil"/>
                <w:right w:val="nil"/>
                <w:between w:val="nil"/>
              </w:pBdr>
              <w:spacing w:line="276" w:lineRule="auto"/>
              <w:rPr>
                <w:rFonts w:ascii="Verdana" w:eastAsia="Verdana" w:hAnsi="Verdana" w:cs="Verdana"/>
                <w:b/>
                <w:sz w:val="24"/>
                <w:szCs w:val="24"/>
              </w:rPr>
            </w:pPr>
          </w:p>
        </w:tc>
      </w:tr>
    </w:tbl>
    <w:p w:rsidR="00E54BB1" w:rsidRDefault="002F5613">
      <w:pPr>
        <w:spacing w:before="240" w:after="240"/>
        <w:rPr>
          <w:rFonts w:ascii="Verdana" w:eastAsia="Verdana" w:hAnsi="Verdana" w:cs="Verdana"/>
          <w:b/>
          <w:sz w:val="24"/>
          <w:szCs w:val="24"/>
        </w:rPr>
      </w:pPr>
      <w:r>
        <w:rPr>
          <w:rFonts w:ascii="Verdana" w:eastAsia="Verdana" w:hAnsi="Verdana" w:cs="Verdana"/>
          <w:b/>
          <w:sz w:val="24"/>
          <w:szCs w:val="24"/>
        </w:rPr>
        <w:t xml:space="preserve"> </w:t>
      </w:r>
    </w:p>
    <w:p w:rsidR="00E54BB1" w:rsidRDefault="00E54BB1">
      <w:pPr>
        <w:spacing w:before="10"/>
        <w:rPr>
          <w:rFonts w:ascii="Verdana" w:eastAsia="Verdana" w:hAnsi="Verdana" w:cs="Verdana"/>
          <w:b/>
          <w:sz w:val="24"/>
          <w:szCs w:val="24"/>
        </w:rPr>
      </w:pPr>
    </w:p>
    <w:sectPr w:rsidR="00E54BB1">
      <w:pgSz w:w="11906" w:h="16838"/>
      <w:pgMar w:top="1417"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5613">
      <w:r>
        <w:separator/>
      </w:r>
    </w:p>
  </w:endnote>
  <w:endnote w:type="continuationSeparator" w:id="0">
    <w:p w:rsidR="00000000" w:rsidRDefault="002F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5613">
      <w:r>
        <w:separator/>
      </w:r>
    </w:p>
  </w:footnote>
  <w:footnote w:type="continuationSeparator" w:id="0">
    <w:p w:rsidR="00000000" w:rsidRDefault="002F5613">
      <w:r>
        <w:continuationSeparator/>
      </w:r>
    </w:p>
  </w:footnote>
  <w:footnote w:id="1">
    <w:p w:rsidR="00E54BB1" w:rsidRDefault="002F5613">
      <w:pPr>
        <w:rPr>
          <w:rFonts w:ascii="Tahoma" w:eastAsia="Tahoma" w:hAnsi="Tahoma" w:cs="Tahoma"/>
          <w:sz w:val="16"/>
          <w:szCs w:val="16"/>
        </w:rPr>
      </w:pPr>
      <w:r>
        <w:rPr>
          <w:vertAlign w:val="superscript"/>
        </w:rPr>
        <w:footnoteRef/>
      </w:r>
      <w:r>
        <w:t xml:space="preserve"> </w:t>
      </w:r>
      <w:r>
        <w:rPr>
          <w:rFonts w:ascii="Tahoma" w:eastAsia="Tahoma" w:hAnsi="Tahoma" w:cs="Tahoma"/>
          <w:sz w:val="16"/>
          <w:szCs w:val="16"/>
        </w:rPr>
        <w:t xml:space="preserve"> Il punteggio tabellare sarà attribuito dalla commissione, con riferimento al requisito, secondo il seguente schema:</w:t>
      </w:r>
    </w:p>
    <w:p w:rsidR="00E54BB1" w:rsidRDefault="002F5613">
      <w:pPr>
        <w:widowControl/>
        <w:ind w:right="104"/>
        <w:jc w:val="both"/>
        <w:rPr>
          <w:rFonts w:ascii="Tahoma" w:eastAsia="Tahoma" w:hAnsi="Tahoma" w:cs="Tahoma"/>
          <w:sz w:val="16"/>
          <w:szCs w:val="16"/>
        </w:rPr>
      </w:pPr>
      <w:r>
        <w:rPr>
          <w:rFonts w:ascii="Tahoma" w:eastAsia="Tahoma" w:hAnsi="Tahoma" w:cs="Tahoma"/>
          <w:sz w:val="16"/>
          <w:szCs w:val="16"/>
        </w:rPr>
        <w:t>1) Punteggio pieno nel caso il concorrente, o in caso di ATI dove tutti gli altri associati, sono in possesso;</w:t>
      </w:r>
    </w:p>
    <w:p w:rsidR="00E54BB1" w:rsidRDefault="002F5613">
      <w:pPr>
        <w:widowControl/>
        <w:ind w:right="104"/>
        <w:jc w:val="both"/>
        <w:rPr>
          <w:rFonts w:ascii="Tahoma" w:eastAsia="Tahoma" w:hAnsi="Tahoma" w:cs="Tahoma"/>
          <w:sz w:val="16"/>
          <w:szCs w:val="16"/>
        </w:rPr>
      </w:pPr>
      <w:r>
        <w:rPr>
          <w:rFonts w:ascii="Tahoma" w:eastAsia="Tahoma" w:hAnsi="Tahoma" w:cs="Tahoma"/>
          <w:sz w:val="16"/>
          <w:szCs w:val="16"/>
        </w:rPr>
        <w:t>2) Punteggio dimezzato nel caso il concorrente, o in caso di ATI dove, il mandatario possiede il requisito, ma tra gli associati uno o più ne è privo;</w:t>
      </w:r>
    </w:p>
    <w:p w:rsidR="00E54BB1" w:rsidRDefault="002F5613">
      <w:pPr>
        <w:widowControl/>
        <w:ind w:right="104"/>
        <w:jc w:val="both"/>
      </w:pPr>
      <w:r>
        <w:rPr>
          <w:rFonts w:ascii="Tahoma" w:eastAsia="Tahoma" w:hAnsi="Tahoma" w:cs="Tahoma"/>
          <w:sz w:val="16"/>
          <w:szCs w:val="16"/>
        </w:rPr>
        <w:t>3) Punteggio zero nel caso in cui il singolo concorrente non possiede il requisito, o in caso di ATI il m</w:t>
      </w:r>
      <w:r>
        <w:rPr>
          <w:rFonts w:ascii="Tahoma" w:eastAsia="Tahoma" w:hAnsi="Tahoma" w:cs="Tahoma"/>
          <w:sz w:val="16"/>
          <w:szCs w:val="16"/>
        </w:rPr>
        <w:t>andatario non possiede il requisito.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B1"/>
    <w:rsid w:val="002F5613"/>
    <w:rsid w:val="00E54B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96AAB-A4FD-4B44-B092-BBFF62D5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Mazzola</dc:creator>
  <cp:lastModifiedBy>Sonia Mazzola</cp:lastModifiedBy>
  <cp:revision>2</cp:revision>
  <dcterms:created xsi:type="dcterms:W3CDTF">2022-06-06T09:43:00Z</dcterms:created>
  <dcterms:modified xsi:type="dcterms:W3CDTF">2022-06-06T09:43:00Z</dcterms:modified>
</cp:coreProperties>
</file>