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CBF2A" w14:textId="77777777" w:rsidR="00415104" w:rsidRPr="00DD6214" w:rsidRDefault="004420DE" w:rsidP="00ED626F">
      <w:pPr>
        <w:jc w:val="center"/>
        <w:rPr>
          <w:color w:val="333399"/>
          <w:sz w:val="52"/>
          <w:szCs w:val="52"/>
        </w:rPr>
      </w:pPr>
      <w:r w:rsidRPr="00DD6214">
        <w:rPr>
          <w:noProof/>
          <w:color w:val="333399"/>
        </w:rPr>
        <w:drawing>
          <wp:anchor distT="0" distB="0" distL="114300" distR="114300" simplePos="0" relativeHeight="251658240" behindDoc="1" locked="0" layoutInCell="1" allowOverlap="1" wp14:anchorId="15AE6DF9" wp14:editId="5FBDB0CA">
            <wp:simplePos x="0" y="0"/>
            <wp:positionH relativeFrom="column">
              <wp:posOffset>588645</wp:posOffset>
            </wp:positionH>
            <wp:positionV relativeFrom="paragraph">
              <wp:posOffset>-100330</wp:posOffset>
            </wp:positionV>
            <wp:extent cx="676910" cy="755650"/>
            <wp:effectExtent l="0" t="0" r="0" b="0"/>
            <wp:wrapNone/>
            <wp:docPr id="12" name="Immagine 12" descr="Logo Piossasco_6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ossasco_60Kb"/>
                    <pic:cNvPicPr>
                      <a:picLocks noChangeAspect="1" noChangeArrowheads="1"/>
                    </pic:cNvPicPr>
                  </pic:nvPicPr>
                  <pic:blipFill>
                    <a:blip r:embed="rId8" cstate="print">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6769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104" w:rsidRPr="00DD6214">
        <w:rPr>
          <w:color w:val="333399"/>
          <w:sz w:val="52"/>
          <w:szCs w:val="52"/>
        </w:rPr>
        <w:t>CITT</w:t>
      </w:r>
      <w:r w:rsidR="00415104" w:rsidRPr="00DD6214">
        <w:rPr>
          <w:caps/>
          <w:color w:val="333399"/>
          <w:sz w:val="52"/>
          <w:szCs w:val="52"/>
        </w:rPr>
        <w:t>à</w:t>
      </w:r>
      <w:r w:rsidR="00415104" w:rsidRPr="00DD6214">
        <w:rPr>
          <w:color w:val="333399"/>
          <w:sz w:val="52"/>
          <w:szCs w:val="52"/>
        </w:rPr>
        <w:t xml:space="preserve"> DI PIOSSASCO</w:t>
      </w:r>
    </w:p>
    <w:p w14:paraId="02AE8CD3" w14:textId="77777777" w:rsidR="00415104" w:rsidRPr="00DD6214" w:rsidRDefault="00415104" w:rsidP="00ED626F">
      <w:pPr>
        <w:jc w:val="center"/>
        <w:rPr>
          <w:b/>
          <w:i/>
          <w:color w:val="333399"/>
          <w:szCs w:val="24"/>
        </w:rPr>
      </w:pPr>
      <w:r w:rsidRPr="00DD6214">
        <w:rPr>
          <w:b/>
          <w:i/>
          <w:color w:val="333399"/>
          <w:szCs w:val="24"/>
        </w:rPr>
        <w:t>Città Metropolitana di Torino</w:t>
      </w:r>
    </w:p>
    <w:p w14:paraId="7D5D279B" w14:textId="77777777" w:rsidR="00415104" w:rsidRPr="00DD6214" w:rsidRDefault="004420DE" w:rsidP="00ED626F">
      <w:pPr>
        <w:jc w:val="center"/>
        <w:rPr>
          <w:color w:val="333399"/>
        </w:rPr>
      </w:pPr>
      <w:r w:rsidRPr="00DD6214">
        <w:rPr>
          <w:noProof/>
          <w:color w:val="333399"/>
        </w:rPr>
        <mc:AlternateContent>
          <mc:Choice Requires="wps">
            <w:drawing>
              <wp:anchor distT="0" distB="0" distL="114300" distR="114300" simplePos="0" relativeHeight="251657216" behindDoc="0" locked="0" layoutInCell="1" allowOverlap="1" wp14:anchorId="0B340C3A" wp14:editId="66C5D48D">
                <wp:simplePos x="0" y="0"/>
                <wp:positionH relativeFrom="column">
                  <wp:posOffset>1388745</wp:posOffset>
                </wp:positionH>
                <wp:positionV relativeFrom="paragraph">
                  <wp:posOffset>144780</wp:posOffset>
                </wp:positionV>
                <wp:extent cx="33147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CF440"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1.4pt" to="370.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3hFg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" strokecolor="#339"/>
            </w:pict>
          </mc:Fallback>
        </mc:AlternateContent>
      </w:r>
    </w:p>
    <w:p w14:paraId="79C564E9" w14:textId="77777777" w:rsidR="00415104" w:rsidRPr="00DD6214" w:rsidRDefault="00C66745" w:rsidP="00ED626F">
      <w:pPr>
        <w:jc w:val="center"/>
        <w:rPr>
          <w:b/>
          <w:color w:val="333399"/>
        </w:rPr>
      </w:pPr>
      <w:r>
        <w:rPr>
          <w:b/>
          <w:color w:val="333399"/>
        </w:rPr>
        <w:t xml:space="preserve">Settore </w:t>
      </w:r>
      <w:r w:rsidR="00896CF9">
        <w:rPr>
          <w:b/>
          <w:color w:val="333399"/>
        </w:rPr>
        <w:t>ENTRATE – TRIBUTI - PATRIMONIO</w:t>
      </w:r>
    </w:p>
    <w:p w14:paraId="24BD3C4D" w14:textId="77777777" w:rsidR="00415104" w:rsidRPr="00DD6214" w:rsidRDefault="00415104" w:rsidP="00ED626F">
      <w:pPr>
        <w:jc w:val="center"/>
        <w:rPr>
          <w:b/>
          <w:color w:val="333399"/>
        </w:rPr>
      </w:pPr>
      <w:r w:rsidRPr="00DD6214">
        <w:rPr>
          <w:b/>
          <w:color w:val="333399"/>
        </w:rPr>
        <w:t>Ufficio</w:t>
      </w:r>
      <w:r w:rsidR="00D83EEB" w:rsidRPr="00DD6214">
        <w:rPr>
          <w:b/>
          <w:color w:val="333399"/>
        </w:rPr>
        <w:t xml:space="preserve"> </w:t>
      </w:r>
      <w:r w:rsidR="00896CF9">
        <w:rPr>
          <w:b/>
          <w:color w:val="333399"/>
        </w:rPr>
        <w:t xml:space="preserve">INVENTARIO - PATRIMONIO </w:t>
      </w:r>
      <w:r w:rsidR="00C66745">
        <w:rPr>
          <w:b/>
          <w:color w:val="333399"/>
        </w:rPr>
        <w:t>-</w:t>
      </w:r>
      <w:r w:rsidR="00896CF9">
        <w:rPr>
          <w:b/>
          <w:color w:val="333399"/>
        </w:rPr>
        <w:t xml:space="preserve"> </w:t>
      </w:r>
      <w:r w:rsidR="00C66745">
        <w:rPr>
          <w:b/>
          <w:color w:val="333399"/>
        </w:rPr>
        <w:t>ASSICURAZIONI</w:t>
      </w:r>
    </w:p>
    <w:p w14:paraId="0ABF20FB" w14:textId="77777777" w:rsidR="00900413" w:rsidRDefault="00900413" w:rsidP="00ED626F">
      <w:pPr>
        <w:rPr>
          <w:szCs w:val="24"/>
        </w:rPr>
      </w:pPr>
    </w:p>
    <w:p w14:paraId="6160E9D7" w14:textId="77777777" w:rsidR="00084776" w:rsidRDefault="00223410" w:rsidP="00ED626F">
      <w:pPr>
        <w:jc w:val="center"/>
        <w:rPr>
          <w:b/>
          <w:sz w:val="28"/>
          <w:szCs w:val="24"/>
        </w:rPr>
      </w:pPr>
      <w:r>
        <w:rPr>
          <w:b/>
          <w:sz w:val="28"/>
          <w:szCs w:val="24"/>
        </w:rPr>
        <w:t>Bando</w:t>
      </w:r>
      <w:r w:rsidR="00E11461" w:rsidRPr="00E11461">
        <w:rPr>
          <w:b/>
          <w:sz w:val="28"/>
          <w:szCs w:val="24"/>
        </w:rPr>
        <w:t xml:space="preserve"> di</w:t>
      </w:r>
      <w:r w:rsidR="00E11461">
        <w:rPr>
          <w:b/>
          <w:sz w:val="28"/>
          <w:szCs w:val="24"/>
        </w:rPr>
        <w:t xml:space="preserve"> </w:t>
      </w:r>
      <w:r w:rsidR="0020303B" w:rsidRPr="0020303B">
        <w:rPr>
          <w:b/>
          <w:sz w:val="28"/>
          <w:szCs w:val="24"/>
        </w:rPr>
        <w:t xml:space="preserve">asta pubblica </w:t>
      </w:r>
    </w:p>
    <w:p w14:paraId="5DF7C0D5" w14:textId="77777777" w:rsidR="0020303B" w:rsidRPr="0020303B" w:rsidRDefault="0020303B" w:rsidP="00ED626F">
      <w:pPr>
        <w:jc w:val="center"/>
        <w:rPr>
          <w:b/>
          <w:sz w:val="28"/>
          <w:szCs w:val="24"/>
        </w:rPr>
      </w:pPr>
      <w:r w:rsidRPr="0020303B">
        <w:rPr>
          <w:b/>
          <w:sz w:val="28"/>
          <w:szCs w:val="24"/>
        </w:rPr>
        <w:t>per l’affitt</w:t>
      </w:r>
      <w:r w:rsidR="00E11461">
        <w:rPr>
          <w:b/>
          <w:sz w:val="28"/>
          <w:szCs w:val="24"/>
        </w:rPr>
        <w:t>o di terreno agricolo comunale</w:t>
      </w:r>
    </w:p>
    <w:p w14:paraId="04ADA285" w14:textId="77777777" w:rsidR="00A350E8" w:rsidRPr="00F474BB" w:rsidRDefault="00A350E8" w:rsidP="00ED626F">
      <w:pPr>
        <w:jc w:val="center"/>
        <w:rPr>
          <w:strike/>
          <w:szCs w:val="24"/>
        </w:rPr>
      </w:pPr>
    </w:p>
    <w:p w14:paraId="14407474" w14:textId="0A4243BA" w:rsidR="00ED626F" w:rsidRDefault="0020303B" w:rsidP="00ED626F">
      <w:pPr>
        <w:jc w:val="both"/>
        <w:rPr>
          <w:szCs w:val="24"/>
        </w:rPr>
      </w:pPr>
      <w:r w:rsidRPr="0020303B">
        <w:rPr>
          <w:szCs w:val="24"/>
        </w:rPr>
        <w:t xml:space="preserve">In esecuzione della deliberazione della </w:t>
      </w:r>
      <w:r w:rsidR="00E11461">
        <w:rPr>
          <w:szCs w:val="24"/>
        </w:rPr>
        <w:t>Giunta Comunale n.</w:t>
      </w:r>
      <w:r w:rsidRPr="00E11461">
        <w:rPr>
          <w:szCs w:val="24"/>
        </w:rPr>
        <w:t xml:space="preserve"> </w:t>
      </w:r>
      <w:r w:rsidR="005B0964">
        <w:rPr>
          <w:szCs w:val="24"/>
        </w:rPr>
        <w:t>75</w:t>
      </w:r>
      <w:r w:rsidRPr="00E11461">
        <w:rPr>
          <w:szCs w:val="24"/>
        </w:rPr>
        <w:t xml:space="preserve"> del </w:t>
      </w:r>
      <w:r w:rsidR="005B0964">
        <w:rPr>
          <w:szCs w:val="24"/>
        </w:rPr>
        <w:t>28-04-2021</w:t>
      </w:r>
      <w:r w:rsidRPr="00E11461">
        <w:rPr>
          <w:szCs w:val="24"/>
        </w:rPr>
        <w:t>, immediatamente eseguibile</w:t>
      </w:r>
      <w:r w:rsidR="00ED626F">
        <w:rPr>
          <w:szCs w:val="24"/>
        </w:rPr>
        <w:t>,</w:t>
      </w:r>
      <w:r w:rsidRPr="00E11461">
        <w:rPr>
          <w:szCs w:val="24"/>
        </w:rPr>
        <w:t xml:space="preserve"> e della determinazione del Responsabile </w:t>
      </w:r>
      <w:r w:rsidR="00F474BB" w:rsidRPr="00E11461">
        <w:rPr>
          <w:szCs w:val="24"/>
        </w:rPr>
        <w:t xml:space="preserve">del Settore </w:t>
      </w:r>
      <w:r w:rsidR="0035699A">
        <w:t xml:space="preserve">Entrate, </w:t>
      </w:r>
      <w:r w:rsidR="00F474BB" w:rsidRPr="00E11461">
        <w:t xml:space="preserve">Tributi </w:t>
      </w:r>
      <w:r w:rsidR="0035699A">
        <w:t>e</w:t>
      </w:r>
      <w:r w:rsidR="00F474BB" w:rsidRPr="00E11461">
        <w:t xml:space="preserve"> Patrimonio</w:t>
      </w:r>
      <w:r w:rsidR="00F474BB" w:rsidRPr="00E11461">
        <w:rPr>
          <w:szCs w:val="24"/>
        </w:rPr>
        <w:t xml:space="preserve"> </w:t>
      </w:r>
      <w:r w:rsidRPr="00E11461">
        <w:rPr>
          <w:szCs w:val="24"/>
        </w:rPr>
        <w:t xml:space="preserve">n. </w:t>
      </w:r>
      <w:r w:rsidR="001B0E42">
        <w:rPr>
          <w:szCs w:val="24"/>
        </w:rPr>
        <w:t>479</w:t>
      </w:r>
      <w:r w:rsidRPr="00E11461">
        <w:rPr>
          <w:szCs w:val="24"/>
        </w:rPr>
        <w:t xml:space="preserve"> d</w:t>
      </w:r>
      <w:r w:rsidRPr="0020303B">
        <w:rPr>
          <w:szCs w:val="24"/>
        </w:rPr>
        <w:t xml:space="preserve">el </w:t>
      </w:r>
      <w:r w:rsidR="001B0E42">
        <w:rPr>
          <w:szCs w:val="24"/>
        </w:rPr>
        <w:t>20-09-2021</w:t>
      </w:r>
      <w:r w:rsidR="00ED626F">
        <w:rPr>
          <w:szCs w:val="24"/>
        </w:rPr>
        <w:t>,</w:t>
      </w:r>
    </w:p>
    <w:p w14:paraId="07C03918" w14:textId="77777777" w:rsidR="00D72CB9" w:rsidRDefault="00D72CB9" w:rsidP="00ED626F">
      <w:pPr>
        <w:jc w:val="both"/>
        <w:rPr>
          <w:szCs w:val="24"/>
        </w:rPr>
      </w:pPr>
    </w:p>
    <w:p w14:paraId="745B14F9" w14:textId="77777777" w:rsidR="00E11461" w:rsidRDefault="00E11461" w:rsidP="00ED626F">
      <w:pPr>
        <w:jc w:val="center"/>
        <w:rPr>
          <w:b/>
          <w:szCs w:val="24"/>
        </w:rPr>
      </w:pPr>
      <w:r w:rsidRPr="00B709AC">
        <w:rPr>
          <w:b/>
          <w:szCs w:val="24"/>
        </w:rPr>
        <w:t>si rende noto che</w:t>
      </w:r>
    </w:p>
    <w:p w14:paraId="65408AB1" w14:textId="77777777" w:rsidR="00ED626F" w:rsidRPr="00B709AC" w:rsidRDefault="00ED626F" w:rsidP="00ED626F">
      <w:pPr>
        <w:jc w:val="center"/>
        <w:rPr>
          <w:b/>
          <w:szCs w:val="24"/>
        </w:rPr>
      </w:pPr>
    </w:p>
    <w:p w14:paraId="78159A6A" w14:textId="6A0895A7" w:rsidR="00E11461" w:rsidRDefault="00E11461" w:rsidP="00ED626F">
      <w:pPr>
        <w:jc w:val="both"/>
        <w:rPr>
          <w:szCs w:val="24"/>
        </w:rPr>
      </w:pPr>
      <w:r w:rsidRPr="002D722A">
        <w:rPr>
          <w:szCs w:val="24"/>
        </w:rPr>
        <w:t xml:space="preserve">il </w:t>
      </w:r>
      <w:r w:rsidRPr="002D722A">
        <w:rPr>
          <w:b/>
          <w:szCs w:val="24"/>
        </w:rPr>
        <w:t xml:space="preserve">giorno </w:t>
      </w:r>
      <w:r w:rsidR="00561FCF">
        <w:rPr>
          <w:b/>
          <w:szCs w:val="24"/>
        </w:rPr>
        <w:t>13</w:t>
      </w:r>
      <w:r w:rsidR="00984A45" w:rsidRPr="002D722A">
        <w:rPr>
          <w:b/>
          <w:szCs w:val="24"/>
        </w:rPr>
        <w:t xml:space="preserve"> ottobre 2021</w:t>
      </w:r>
      <w:r w:rsidRPr="002D722A">
        <w:rPr>
          <w:b/>
          <w:szCs w:val="24"/>
        </w:rPr>
        <w:t xml:space="preserve"> alle ore </w:t>
      </w:r>
      <w:r w:rsidR="00984A45" w:rsidRPr="002D722A">
        <w:rPr>
          <w:b/>
          <w:szCs w:val="24"/>
        </w:rPr>
        <w:t>10:00</w:t>
      </w:r>
      <w:r w:rsidRPr="002D722A">
        <w:rPr>
          <w:szCs w:val="24"/>
        </w:rPr>
        <w:t>., presso</w:t>
      </w:r>
      <w:r>
        <w:rPr>
          <w:szCs w:val="24"/>
        </w:rPr>
        <w:t xml:space="preserve"> la Sala Giunta del Palazzo Municipale sito in Piossasco, Piazza Tenente L. Nicola n. 4, Piossasco (TO), è indetta un’asta pubblica ai sensi degli artt. 73, </w:t>
      </w:r>
      <w:proofErr w:type="spellStart"/>
      <w:r>
        <w:rPr>
          <w:szCs w:val="24"/>
        </w:rPr>
        <w:t>lett</w:t>
      </w:r>
      <w:proofErr w:type="spellEnd"/>
      <w:r>
        <w:rPr>
          <w:szCs w:val="24"/>
        </w:rPr>
        <w:t xml:space="preserve"> c) e 76 </w:t>
      </w:r>
      <w:r w:rsidR="005067F0">
        <w:rPr>
          <w:szCs w:val="24"/>
        </w:rPr>
        <w:t xml:space="preserve">del </w:t>
      </w:r>
      <w:r>
        <w:rPr>
          <w:szCs w:val="24"/>
        </w:rPr>
        <w:t xml:space="preserve">R.D. 827/1924 per la concessione in affitto del terreno agricolo sito in Piossasco (TO) qui di seguito </w:t>
      </w:r>
      <w:r w:rsidR="00B709AC">
        <w:rPr>
          <w:szCs w:val="24"/>
        </w:rPr>
        <w:t>indicato</w:t>
      </w:r>
      <w:r>
        <w:rPr>
          <w:szCs w:val="24"/>
        </w:rPr>
        <w:t xml:space="preserve">: </w:t>
      </w:r>
    </w:p>
    <w:p w14:paraId="6FD1C6D9" w14:textId="77777777" w:rsidR="00AF2B38" w:rsidRDefault="00AF2B38" w:rsidP="00ED626F">
      <w:pPr>
        <w:jc w:val="both"/>
        <w:rPr>
          <w:szCs w:val="24"/>
        </w:rPr>
      </w:pPr>
    </w:p>
    <w:p w14:paraId="5DC653DD" w14:textId="77777777" w:rsidR="00AF2B38" w:rsidRPr="00AF2B38" w:rsidRDefault="00AF2B38" w:rsidP="00AF2B38">
      <w:pPr>
        <w:jc w:val="both"/>
        <w:rPr>
          <w:b/>
        </w:rPr>
      </w:pPr>
      <w:r w:rsidRPr="00AF2B38">
        <w:rPr>
          <w:b/>
        </w:rPr>
        <w:t>Denominazione</w:t>
      </w:r>
      <w:r>
        <w:rPr>
          <w:b/>
        </w:rPr>
        <w:t>:</w:t>
      </w:r>
      <w:r w:rsidRPr="00AF2B38">
        <w:rPr>
          <w:b/>
        </w:rPr>
        <w:t xml:space="preserve"> Terreno Ex-ECA</w:t>
      </w:r>
    </w:p>
    <w:p w14:paraId="1C8C27D1" w14:textId="77777777" w:rsidR="00AF2B38" w:rsidRPr="00AF2B38" w:rsidRDefault="00AF2B38" w:rsidP="00AF2B38">
      <w:pPr>
        <w:jc w:val="both"/>
        <w:rPr>
          <w:b/>
        </w:rPr>
      </w:pPr>
      <w:r>
        <w:rPr>
          <w:b/>
        </w:rPr>
        <w:t xml:space="preserve">Dati catastali: </w:t>
      </w:r>
      <w:r w:rsidRPr="00AF2B38">
        <w:rPr>
          <w:b/>
        </w:rPr>
        <w:t>Foglio 72 (settantadue), Numero 18 (diciotto), Seminativo, Classe 2, are 73 e centiare 57, R.D. 55,09, R.A. 39,90.</w:t>
      </w:r>
    </w:p>
    <w:p w14:paraId="47E0514B" w14:textId="77777777" w:rsidR="00E11461" w:rsidRDefault="00E11461" w:rsidP="00ED626F">
      <w:pPr>
        <w:jc w:val="both"/>
        <w:rPr>
          <w:szCs w:val="24"/>
        </w:rPr>
      </w:pPr>
      <w:bookmarkStart w:id="0" w:name="_GoBack"/>
      <w:bookmarkEnd w:id="0"/>
    </w:p>
    <w:p w14:paraId="039B9852" w14:textId="2FE19287" w:rsidR="004E09C7" w:rsidRDefault="004E09C7" w:rsidP="00ED626F">
      <w:pPr>
        <w:jc w:val="both"/>
        <w:rPr>
          <w:szCs w:val="24"/>
        </w:rPr>
      </w:pPr>
      <w:r>
        <w:rPr>
          <w:szCs w:val="24"/>
        </w:rPr>
        <w:t xml:space="preserve">L’aggiudicatario </w:t>
      </w:r>
      <w:r w:rsidR="00264F79">
        <w:rPr>
          <w:szCs w:val="24"/>
        </w:rPr>
        <w:t>dovrà</w:t>
      </w:r>
      <w:r>
        <w:rPr>
          <w:szCs w:val="24"/>
        </w:rPr>
        <w:t xml:space="preserve"> stipulare con il Comune di Piossasco un contratto di affitto secondo lo schema allegato al presente sotto la </w:t>
      </w:r>
      <w:r w:rsidRPr="00B709AC">
        <w:rPr>
          <w:b/>
          <w:szCs w:val="24"/>
        </w:rPr>
        <w:t xml:space="preserve">lettera </w:t>
      </w:r>
      <w:r w:rsidR="006126E7">
        <w:rPr>
          <w:b/>
          <w:szCs w:val="24"/>
        </w:rPr>
        <w:t>C</w:t>
      </w:r>
      <w:r>
        <w:rPr>
          <w:szCs w:val="24"/>
        </w:rPr>
        <w:t>.</w:t>
      </w:r>
    </w:p>
    <w:p w14:paraId="032F2EC0" w14:textId="77777777" w:rsidR="00B519E7" w:rsidRDefault="00B519E7" w:rsidP="00ED626F">
      <w:pPr>
        <w:jc w:val="both"/>
        <w:rPr>
          <w:szCs w:val="24"/>
        </w:rPr>
      </w:pPr>
    </w:p>
    <w:p w14:paraId="44212EA0" w14:textId="77777777" w:rsidR="00D72CB9" w:rsidRDefault="00B709AC" w:rsidP="00D72CB9">
      <w:pPr>
        <w:jc w:val="both"/>
        <w:rPr>
          <w:szCs w:val="24"/>
        </w:rPr>
      </w:pPr>
      <w:r w:rsidRPr="00B709AC">
        <w:rPr>
          <w:szCs w:val="24"/>
        </w:rPr>
        <w:t xml:space="preserve">Il contratto di affitto verrà stipulato in deroga alla Legge </w:t>
      </w:r>
      <w:r w:rsidR="0035699A">
        <w:rPr>
          <w:szCs w:val="24"/>
        </w:rPr>
        <w:t>203/1982 ai sen</w:t>
      </w:r>
      <w:r w:rsidR="00796462">
        <w:rPr>
          <w:szCs w:val="24"/>
        </w:rPr>
        <w:t>si dell’art. 45 della medesima L</w:t>
      </w:r>
      <w:r w:rsidR="0035699A">
        <w:rPr>
          <w:szCs w:val="24"/>
        </w:rPr>
        <w:t>egge</w:t>
      </w:r>
      <w:r>
        <w:rPr>
          <w:szCs w:val="24"/>
        </w:rPr>
        <w:t>.</w:t>
      </w:r>
    </w:p>
    <w:p w14:paraId="480696C7" w14:textId="77777777" w:rsidR="00D72CB9" w:rsidRDefault="00D72CB9" w:rsidP="00D72CB9">
      <w:pPr>
        <w:jc w:val="both"/>
        <w:rPr>
          <w:szCs w:val="24"/>
        </w:rPr>
      </w:pPr>
    </w:p>
    <w:p w14:paraId="3FD33B4A" w14:textId="77777777" w:rsidR="00D72CB9" w:rsidRDefault="00D72CB9" w:rsidP="00D72CB9">
      <w:pPr>
        <w:jc w:val="both"/>
        <w:rPr>
          <w:szCs w:val="24"/>
        </w:rPr>
      </w:pPr>
      <w:r w:rsidRPr="00B1796D">
        <w:rPr>
          <w:szCs w:val="24"/>
        </w:rPr>
        <w:t>I</w:t>
      </w:r>
      <w:r>
        <w:rPr>
          <w:szCs w:val="24"/>
        </w:rPr>
        <w:t>l sopralluogo</w:t>
      </w:r>
      <w:r w:rsidRPr="00B1796D">
        <w:rPr>
          <w:szCs w:val="24"/>
        </w:rPr>
        <w:t xml:space="preserve"> </w:t>
      </w:r>
      <w:r>
        <w:rPr>
          <w:szCs w:val="24"/>
        </w:rPr>
        <w:t xml:space="preserve">può essere effettuato </w:t>
      </w:r>
      <w:r w:rsidRPr="00B1796D">
        <w:rPr>
          <w:szCs w:val="24"/>
        </w:rPr>
        <w:t xml:space="preserve">liberamente in quanto l’area è priva di recinzioni. </w:t>
      </w:r>
    </w:p>
    <w:p w14:paraId="25966E69" w14:textId="77777777" w:rsidR="00ED626F" w:rsidRPr="00B709AC" w:rsidRDefault="00ED626F" w:rsidP="00ED626F">
      <w:pPr>
        <w:jc w:val="both"/>
        <w:rPr>
          <w:szCs w:val="24"/>
        </w:rPr>
      </w:pPr>
    </w:p>
    <w:p w14:paraId="17167489" w14:textId="77777777" w:rsidR="00E11461" w:rsidRDefault="00E11461" w:rsidP="00ED626F">
      <w:pPr>
        <w:jc w:val="both"/>
        <w:rPr>
          <w:szCs w:val="24"/>
        </w:rPr>
      </w:pPr>
      <w:r>
        <w:rPr>
          <w:szCs w:val="24"/>
        </w:rPr>
        <w:t xml:space="preserve">Le condizioni per partecipare all’asta e per </w:t>
      </w:r>
      <w:r w:rsidR="00796462">
        <w:rPr>
          <w:szCs w:val="24"/>
        </w:rPr>
        <w:t>il</w:t>
      </w:r>
      <w:r>
        <w:rPr>
          <w:szCs w:val="24"/>
        </w:rPr>
        <w:t xml:space="preserve"> su</w:t>
      </w:r>
      <w:r w:rsidR="00796462">
        <w:rPr>
          <w:szCs w:val="24"/>
        </w:rPr>
        <w:t>ccessivo a</w:t>
      </w:r>
      <w:r>
        <w:rPr>
          <w:szCs w:val="24"/>
        </w:rPr>
        <w:t>ffitto sono le seguenti:</w:t>
      </w:r>
    </w:p>
    <w:p w14:paraId="53815CB2" w14:textId="77777777" w:rsidR="00ED626F" w:rsidRDefault="00ED626F" w:rsidP="00ED626F">
      <w:pPr>
        <w:jc w:val="both"/>
        <w:rPr>
          <w:szCs w:val="24"/>
        </w:rPr>
      </w:pPr>
    </w:p>
    <w:p w14:paraId="24CE09F5" w14:textId="77777777" w:rsidR="0020303B" w:rsidRPr="003A2B1F" w:rsidRDefault="00E11461" w:rsidP="00ED626F">
      <w:pPr>
        <w:rPr>
          <w:b/>
          <w:szCs w:val="24"/>
        </w:rPr>
      </w:pPr>
      <w:r>
        <w:rPr>
          <w:b/>
          <w:szCs w:val="24"/>
        </w:rPr>
        <w:t xml:space="preserve">1. </w:t>
      </w:r>
      <w:r w:rsidR="0020303B" w:rsidRPr="003A2B1F">
        <w:rPr>
          <w:b/>
          <w:szCs w:val="24"/>
        </w:rPr>
        <w:t>ENTE PROPRIETARIO</w:t>
      </w:r>
      <w:r w:rsidR="00702C6B">
        <w:rPr>
          <w:b/>
          <w:szCs w:val="24"/>
        </w:rPr>
        <w:t>:</w:t>
      </w:r>
    </w:p>
    <w:p w14:paraId="0F60C80F" w14:textId="77777777" w:rsidR="006F5472" w:rsidRDefault="006F5472" w:rsidP="00ED626F">
      <w:pPr>
        <w:rPr>
          <w:szCs w:val="24"/>
        </w:rPr>
      </w:pPr>
      <w:r>
        <w:rPr>
          <w:szCs w:val="24"/>
        </w:rPr>
        <w:t xml:space="preserve">COMUNE DI PIOSSASCO, </w:t>
      </w:r>
      <w:r>
        <w:rPr>
          <w:szCs w:val="24"/>
        </w:rPr>
        <w:tab/>
      </w:r>
      <w:r w:rsidRPr="006F5472">
        <w:rPr>
          <w:szCs w:val="24"/>
        </w:rPr>
        <w:t xml:space="preserve">Piazza Tenente Nicola, 4 - 10045 </w:t>
      </w:r>
      <w:r>
        <w:rPr>
          <w:szCs w:val="24"/>
        </w:rPr>
        <w:t>PIOSSASCO</w:t>
      </w:r>
      <w:r w:rsidRPr="006F5472">
        <w:rPr>
          <w:szCs w:val="24"/>
        </w:rPr>
        <w:t xml:space="preserve"> (TO)</w:t>
      </w:r>
    </w:p>
    <w:p w14:paraId="0EE7A8F1" w14:textId="77777777" w:rsidR="006F5472" w:rsidRPr="006F5472" w:rsidRDefault="006F5472" w:rsidP="00ED626F">
      <w:pPr>
        <w:rPr>
          <w:szCs w:val="24"/>
        </w:rPr>
      </w:pPr>
      <w:proofErr w:type="spellStart"/>
      <w:proofErr w:type="gramStart"/>
      <w:r w:rsidRPr="006F5472">
        <w:rPr>
          <w:szCs w:val="24"/>
        </w:rPr>
        <w:t>P.Iva</w:t>
      </w:r>
      <w:proofErr w:type="spellEnd"/>
      <w:proofErr w:type="gramEnd"/>
      <w:r w:rsidRPr="006F5472">
        <w:rPr>
          <w:szCs w:val="24"/>
        </w:rPr>
        <w:t>: 01614770012</w:t>
      </w:r>
      <w:r>
        <w:rPr>
          <w:szCs w:val="24"/>
        </w:rPr>
        <w:t xml:space="preserve">, </w:t>
      </w:r>
      <w:r w:rsidRPr="006F5472">
        <w:rPr>
          <w:szCs w:val="24"/>
        </w:rPr>
        <w:t>Telefono: 01190271</w:t>
      </w:r>
      <w:r>
        <w:rPr>
          <w:szCs w:val="24"/>
        </w:rPr>
        <w:t xml:space="preserve">, </w:t>
      </w:r>
      <w:r w:rsidRPr="006F5472">
        <w:rPr>
          <w:szCs w:val="24"/>
        </w:rPr>
        <w:t>Fax: 0119027261</w:t>
      </w:r>
    </w:p>
    <w:p w14:paraId="6848CF95" w14:textId="77777777" w:rsidR="006F5472" w:rsidRDefault="006F5472" w:rsidP="00ED626F">
      <w:pPr>
        <w:rPr>
          <w:szCs w:val="24"/>
        </w:rPr>
      </w:pPr>
      <w:proofErr w:type="spellStart"/>
      <w:r w:rsidRPr="006F5472">
        <w:rPr>
          <w:szCs w:val="24"/>
        </w:rPr>
        <w:t>Pec</w:t>
      </w:r>
      <w:proofErr w:type="spellEnd"/>
      <w:r w:rsidRPr="006F5472">
        <w:rPr>
          <w:szCs w:val="24"/>
        </w:rPr>
        <w:t xml:space="preserve">: </w:t>
      </w:r>
      <w:hyperlink r:id="rId9" w:history="1">
        <w:r w:rsidR="003A2B1F" w:rsidRPr="007D1D13">
          <w:rPr>
            <w:rStyle w:val="Collegamentoipertestuale"/>
            <w:szCs w:val="24"/>
          </w:rPr>
          <w:t>comune.piossasco@legalmail.it</w:t>
        </w:r>
      </w:hyperlink>
    </w:p>
    <w:p w14:paraId="4C508382" w14:textId="77777777" w:rsidR="00ED626F" w:rsidRDefault="00ED626F" w:rsidP="00ED626F">
      <w:pPr>
        <w:rPr>
          <w:b/>
          <w:szCs w:val="24"/>
        </w:rPr>
      </w:pPr>
    </w:p>
    <w:p w14:paraId="47D20025" w14:textId="77777777" w:rsidR="00E11461" w:rsidRPr="00680C71" w:rsidRDefault="00E11461" w:rsidP="00ED626F">
      <w:pPr>
        <w:rPr>
          <w:b/>
          <w:szCs w:val="24"/>
        </w:rPr>
      </w:pPr>
      <w:r w:rsidRPr="00680C71">
        <w:rPr>
          <w:b/>
          <w:szCs w:val="24"/>
        </w:rPr>
        <w:t>2. DURATA E DECORRENZA:</w:t>
      </w:r>
    </w:p>
    <w:p w14:paraId="5E5C7730" w14:textId="5D373E35" w:rsidR="005067F0" w:rsidRDefault="00E11461" w:rsidP="00ED626F">
      <w:pPr>
        <w:jc w:val="both"/>
        <w:rPr>
          <w:szCs w:val="24"/>
        </w:rPr>
      </w:pPr>
      <w:r>
        <w:rPr>
          <w:szCs w:val="24"/>
        </w:rPr>
        <w:t>La durata dell</w:t>
      </w:r>
      <w:r w:rsidR="00264F79">
        <w:rPr>
          <w:szCs w:val="24"/>
        </w:rPr>
        <w:t xml:space="preserve">’affitto </w:t>
      </w:r>
      <w:r w:rsidR="00264F79" w:rsidRPr="00C60DD5">
        <w:rPr>
          <w:szCs w:val="24"/>
        </w:rPr>
        <w:t>decorrerà</w:t>
      </w:r>
      <w:r w:rsidRPr="00C60DD5">
        <w:rPr>
          <w:szCs w:val="24"/>
        </w:rPr>
        <w:t xml:space="preserve"> </w:t>
      </w:r>
      <w:r w:rsidR="00762CC5">
        <w:rPr>
          <w:b/>
          <w:szCs w:val="24"/>
        </w:rPr>
        <w:t>dal 11/11/2021</w:t>
      </w:r>
      <w:r w:rsidR="00264F79" w:rsidRPr="00C60DD5">
        <w:rPr>
          <w:b/>
          <w:szCs w:val="24"/>
        </w:rPr>
        <w:t xml:space="preserve"> </w:t>
      </w:r>
      <w:r w:rsidRPr="00C60DD5">
        <w:rPr>
          <w:b/>
          <w:szCs w:val="24"/>
        </w:rPr>
        <w:t>sino al 1</w:t>
      </w:r>
      <w:r w:rsidR="003B7DDB">
        <w:rPr>
          <w:b/>
          <w:szCs w:val="24"/>
        </w:rPr>
        <w:t>0</w:t>
      </w:r>
      <w:r w:rsidRPr="00C60DD5">
        <w:rPr>
          <w:b/>
          <w:szCs w:val="24"/>
        </w:rPr>
        <w:t>/11/202</w:t>
      </w:r>
      <w:r w:rsidR="00680C71" w:rsidRPr="00C60DD5">
        <w:rPr>
          <w:b/>
          <w:szCs w:val="24"/>
        </w:rPr>
        <w:t>7</w:t>
      </w:r>
      <w:r w:rsidR="00680C71" w:rsidRPr="00C60DD5">
        <w:rPr>
          <w:szCs w:val="24"/>
        </w:rPr>
        <w:t xml:space="preserve">, </w:t>
      </w:r>
      <w:r w:rsidR="005C62CF" w:rsidRPr="00C60DD5">
        <w:rPr>
          <w:szCs w:val="24"/>
        </w:rPr>
        <w:t>data in</w:t>
      </w:r>
      <w:r w:rsidR="005C62CF" w:rsidRPr="005C62CF">
        <w:rPr>
          <w:szCs w:val="24"/>
        </w:rPr>
        <w:t xml:space="preserve"> cui l’affittuario ed eventuali suoi aventi causa dovranno lasciare libero il terreno nell’ordinario stato in cui è stato concesso, libero da persone, animali e cose, senza che l’affittuario </w:t>
      </w:r>
      <w:r w:rsidR="005C62CF">
        <w:rPr>
          <w:szCs w:val="24"/>
        </w:rPr>
        <w:t xml:space="preserve">stesso </w:t>
      </w:r>
      <w:r w:rsidR="005C62CF" w:rsidRPr="005C62CF">
        <w:rPr>
          <w:szCs w:val="24"/>
        </w:rPr>
        <w:t xml:space="preserve">abbia nulla a chiedere ed a pretendere per il rapporto di affitto esistito e fatta salva la raccolta degli eventuali frutti pendenti. </w:t>
      </w:r>
    </w:p>
    <w:p w14:paraId="1C554DEC" w14:textId="77777777" w:rsidR="00A23CA1" w:rsidRDefault="005C62CF" w:rsidP="00ED626F">
      <w:pPr>
        <w:jc w:val="both"/>
        <w:rPr>
          <w:szCs w:val="24"/>
        </w:rPr>
      </w:pPr>
      <w:r w:rsidRPr="005C62CF">
        <w:rPr>
          <w:szCs w:val="24"/>
        </w:rPr>
        <w:t>Alla scadenza il contratto si intenderà quindi risolto, senza possibilità di tacito rinnovo e senza necessità di espressa disdetta da parte</w:t>
      </w:r>
      <w:r>
        <w:rPr>
          <w:szCs w:val="24"/>
        </w:rPr>
        <w:t xml:space="preserve"> </w:t>
      </w:r>
      <w:r w:rsidR="00A23CA1">
        <w:rPr>
          <w:szCs w:val="24"/>
        </w:rPr>
        <w:t>dell’Ente proprietario.</w:t>
      </w:r>
    </w:p>
    <w:p w14:paraId="0F9B1647" w14:textId="77777777" w:rsidR="00F474BB" w:rsidRDefault="005C62CF" w:rsidP="00ED626F">
      <w:pPr>
        <w:jc w:val="both"/>
        <w:rPr>
          <w:szCs w:val="24"/>
        </w:rPr>
      </w:pPr>
      <w:r>
        <w:rPr>
          <w:szCs w:val="24"/>
        </w:rPr>
        <w:t>L’affittuario</w:t>
      </w:r>
      <w:r w:rsidR="00702C6B">
        <w:rPr>
          <w:szCs w:val="24"/>
        </w:rPr>
        <w:t xml:space="preserve"> dovrà altresì</w:t>
      </w:r>
      <w:r w:rsidR="003A2B1F" w:rsidRPr="003A2B1F">
        <w:rPr>
          <w:szCs w:val="24"/>
        </w:rPr>
        <w:t xml:space="preserve"> lasciare libero il terreno qualora </w:t>
      </w:r>
      <w:r w:rsidR="00702C6B" w:rsidRPr="003A2B1F">
        <w:rPr>
          <w:szCs w:val="24"/>
        </w:rPr>
        <w:t>l</w:t>
      </w:r>
      <w:r w:rsidR="00702C6B">
        <w:rPr>
          <w:szCs w:val="24"/>
        </w:rPr>
        <w:t xml:space="preserve">’Ente proprietario </w:t>
      </w:r>
      <w:r w:rsidR="003A2B1F" w:rsidRPr="003A2B1F">
        <w:rPr>
          <w:szCs w:val="24"/>
        </w:rPr>
        <w:t>ne</w:t>
      </w:r>
      <w:r w:rsidR="005574AB">
        <w:rPr>
          <w:szCs w:val="24"/>
        </w:rPr>
        <w:t xml:space="preserve"> </w:t>
      </w:r>
      <w:r w:rsidR="003A2B1F" w:rsidRPr="003A2B1F">
        <w:rPr>
          <w:szCs w:val="24"/>
        </w:rPr>
        <w:t>faccia richiesta a seguito di validi e giustificati motivi (ad es. espropriazione per pubblica utilità). In</w:t>
      </w:r>
      <w:r w:rsidR="005574AB">
        <w:rPr>
          <w:szCs w:val="24"/>
        </w:rPr>
        <w:t xml:space="preserve"> </w:t>
      </w:r>
      <w:r w:rsidR="003A2B1F" w:rsidRPr="003A2B1F">
        <w:rPr>
          <w:szCs w:val="24"/>
        </w:rPr>
        <w:t>tal caso l</w:t>
      </w:r>
      <w:r w:rsidR="00702C6B">
        <w:rPr>
          <w:szCs w:val="24"/>
        </w:rPr>
        <w:t xml:space="preserve">’Ente </w:t>
      </w:r>
      <w:r w:rsidR="00702C6B">
        <w:rPr>
          <w:szCs w:val="24"/>
        </w:rPr>
        <w:lastRenderedPageBreak/>
        <w:t xml:space="preserve">proprietario </w:t>
      </w:r>
      <w:r w:rsidR="003A2B1F" w:rsidRPr="003A2B1F">
        <w:rPr>
          <w:szCs w:val="24"/>
        </w:rPr>
        <w:t>dovrà comunicarlo con richiesta scritta almeno 6 (sei) mesi prima del termine</w:t>
      </w:r>
      <w:r w:rsidR="005574AB">
        <w:rPr>
          <w:szCs w:val="24"/>
        </w:rPr>
        <w:t xml:space="preserve"> </w:t>
      </w:r>
      <w:r w:rsidR="003A2B1F" w:rsidRPr="003A2B1F">
        <w:rPr>
          <w:szCs w:val="24"/>
        </w:rPr>
        <w:t>dell’annata agraria e nel caso indennizzare i frutti pendenti dell’annata agraria in corso.</w:t>
      </w:r>
    </w:p>
    <w:p w14:paraId="4BB25678" w14:textId="77777777" w:rsidR="00F474BB" w:rsidRDefault="003A2B1F" w:rsidP="00ED626F">
      <w:pPr>
        <w:jc w:val="both"/>
        <w:rPr>
          <w:szCs w:val="24"/>
        </w:rPr>
      </w:pPr>
      <w:r w:rsidRPr="003A2B1F">
        <w:rPr>
          <w:szCs w:val="24"/>
        </w:rPr>
        <w:t>È previsto il</w:t>
      </w:r>
      <w:r w:rsidR="005574AB">
        <w:rPr>
          <w:szCs w:val="24"/>
        </w:rPr>
        <w:t xml:space="preserve"> </w:t>
      </w:r>
      <w:r w:rsidR="00ED626F">
        <w:rPr>
          <w:szCs w:val="24"/>
        </w:rPr>
        <w:t>recesso per l’</w:t>
      </w:r>
      <w:r w:rsidRPr="003A2B1F">
        <w:rPr>
          <w:szCs w:val="24"/>
        </w:rPr>
        <w:t xml:space="preserve">affittuario con preavviso di almeno </w:t>
      </w:r>
      <w:r w:rsidR="00666AF9">
        <w:rPr>
          <w:szCs w:val="24"/>
        </w:rPr>
        <w:t>3 (</w:t>
      </w:r>
      <w:r w:rsidRPr="003A2B1F">
        <w:rPr>
          <w:szCs w:val="24"/>
        </w:rPr>
        <w:t>tre</w:t>
      </w:r>
      <w:r w:rsidR="00666AF9">
        <w:rPr>
          <w:szCs w:val="24"/>
        </w:rPr>
        <w:t>)</w:t>
      </w:r>
      <w:r w:rsidRPr="003A2B1F">
        <w:rPr>
          <w:szCs w:val="24"/>
        </w:rPr>
        <w:t xml:space="preserve"> mesi in ogni momento</w:t>
      </w:r>
      <w:r w:rsidR="00702C6B">
        <w:rPr>
          <w:szCs w:val="24"/>
        </w:rPr>
        <w:t>,</w:t>
      </w:r>
      <w:r w:rsidRPr="003A2B1F">
        <w:rPr>
          <w:szCs w:val="24"/>
        </w:rPr>
        <w:t xml:space="preserve"> senza alcun diritto a</w:t>
      </w:r>
      <w:r w:rsidR="005574AB">
        <w:rPr>
          <w:szCs w:val="24"/>
        </w:rPr>
        <w:t xml:space="preserve"> </w:t>
      </w:r>
      <w:r w:rsidRPr="003A2B1F">
        <w:rPr>
          <w:szCs w:val="24"/>
        </w:rPr>
        <w:t xml:space="preserve">indennizzo. </w:t>
      </w:r>
    </w:p>
    <w:p w14:paraId="13AC07AC" w14:textId="77777777" w:rsidR="00ED626F" w:rsidRDefault="00ED626F" w:rsidP="00ED626F">
      <w:pPr>
        <w:jc w:val="both"/>
        <w:rPr>
          <w:szCs w:val="24"/>
        </w:rPr>
      </w:pPr>
    </w:p>
    <w:p w14:paraId="49AF0F4D" w14:textId="77777777" w:rsidR="00702C6B" w:rsidRPr="004E09C7" w:rsidRDefault="00702C6B" w:rsidP="00ED626F">
      <w:pPr>
        <w:jc w:val="both"/>
        <w:rPr>
          <w:b/>
          <w:szCs w:val="24"/>
        </w:rPr>
      </w:pPr>
      <w:r w:rsidRPr="004E09C7">
        <w:rPr>
          <w:b/>
          <w:szCs w:val="24"/>
        </w:rPr>
        <w:t>3. CANONE ANNUO</w:t>
      </w:r>
      <w:r w:rsidR="00B709AC">
        <w:rPr>
          <w:b/>
          <w:szCs w:val="24"/>
        </w:rPr>
        <w:t xml:space="preserve"> A BASE D’ASTA</w:t>
      </w:r>
      <w:r w:rsidR="004E09C7" w:rsidRPr="004E09C7">
        <w:rPr>
          <w:b/>
          <w:szCs w:val="24"/>
        </w:rPr>
        <w:t>:</w:t>
      </w:r>
    </w:p>
    <w:p w14:paraId="5BEAD131" w14:textId="77777777" w:rsidR="00702C6B" w:rsidRDefault="00702C6B" w:rsidP="00ED626F">
      <w:pPr>
        <w:jc w:val="both"/>
        <w:rPr>
          <w:szCs w:val="24"/>
        </w:rPr>
      </w:pPr>
      <w:r>
        <w:rPr>
          <w:szCs w:val="24"/>
        </w:rPr>
        <w:t>L’importo del canone annuo</w:t>
      </w:r>
      <w:r w:rsidR="001C2C4E">
        <w:rPr>
          <w:szCs w:val="24"/>
        </w:rPr>
        <w:t xml:space="preserve"> </w:t>
      </w:r>
      <w:r>
        <w:rPr>
          <w:szCs w:val="24"/>
        </w:rPr>
        <w:t xml:space="preserve">a base </w:t>
      </w:r>
      <w:r w:rsidRPr="00F02A9D">
        <w:rPr>
          <w:szCs w:val="24"/>
        </w:rPr>
        <w:t xml:space="preserve">d’asta è di </w:t>
      </w:r>
      <w:r w:rsidRPr="00F02A9D">
        <w:rPr>
          <w:b/>
          <w:szCs w:val="24"/>
        </w:rPr>
        <w:t xml:space="preserve">euro </w:t>
      </w:r>
      <w:r w:rsidR="00FC107F" w:rsidRPr="00F02A9D">
        <w:rPr>
          <w:b/>
          <w:szCs w:val="24"/>
        </w:rPr>
        <w:t>270,00</w:t>
      </w:r>
    </w:p>
    <w:p w14:paraId="5A6824EF" w14:textId="77777777" w:rsidR="001C2C4E" w:rsidRDefault="001C2C4E" w:rsidP="001C2C4E">
      <w:pPr>
        <w:jc w:val="both"/>
        <w:rPr>
          <w:szCs w:val="24"/>
        </w:rPr>
      </w:pPr>
      <w:r w:rsidRPr="003B695F">
        <w:rPr>
          <w:szCs w:val="24"/>
        </w:rPr>
        <w:t xml:space="preserve">Il </w:t>
      </w:r>
      <w:r>
        <w:rPr>
          <w:szCs w:val="24"/>
        </w:rPr>
        <w:t xml:space="preserve">canone </w:t>
      </w:r>
      <w:r w:rsidRPr="003B695F">
        <w:rPr>
          <w:szCs w:val="24"/>
        </w:rPr>
        <w:t>è da intendersi a corpo,</w:t>
      </w:r>
      <w:r>
        <w:rPr>
          <w:szCs w:val="24"/>
        </w:rPr>
        <w:t xml:space="preserve"> per annata agraria</w:t>
      </w:r>
      <w:r w:rsidRPr="003B695F">
        <w:rPr>
          <w:szCs w:val="24"/>
        </w:rPr>
        <w:t xml:space="preserve">, e si riferisce </w:t>
      </w:r>
      <w:r>
        <w:rPr>
          <w:szCs w:val="24"/>
        </w:rPr>
        <w:t>al terreno o</w:t>
      </w:r>
      <w:r w:rsidRPr="003B695F">
        <w:rPr>
          <w:szCs w:val="24"/>
        </w:rPr>
        <w:t>ggetto di</w:t>
      </w:r>
      <w:r>
        <w:rPr>
          <w:szCs w:val="24"/>
        </w:rPr>
        <w:t xml:space="preserve"> affitto </w:t>
      </w:r>
      <w:r w:rsidRPr="003B695F">
        <w:rPr>
          <w:szCs w:val="24"/>
        </w:rPr>
        <w:t xml:space="preserve">nello stato di fatto e di diritto in cui si trova, inclusi tutti gli oneri specificati </w:t>
      </w:r>
      <w:r>
        <w:rPr>
          <w:szCs w:val="24"/>
        </w:rPr>
        <w:t>nello schema di contratto, nel presente Bando e che derivi</w:t>
      </w:r>
      <w:r w:rsidRPr="003B695F">
        <w:rPr>
          <w:szCs w:val="24"/>
        </w:rPr>
        <w:t>no da leggi e regolamenti che</w:t>
      </w:r>
      <w:r>
        <w:rPr>
          <w:szCs w:val="24"/>
        </w:rPr>
        <w:t xml:space="preserve"> </w:t>
      </w:r>
      <w:r w:rsidRPr="003B695F">
        <w:rPr>
          <w:szCs w:val="24"/>
        </w:rPr>
        <w:t>disciplinano la materia.</w:t>
      </w:r>
      <w:r w:rsidR="00C60DD5">
        <w:rPr>
          <w:szCs w:val="24"/>
        </w:rPr>
        <w:t xml:space="preserve"> </w:t>
      </w:r>
    </w:p>
    <w:p w14:paraId="685DC062" w14:textId="77777777" w:rsidR="00ED626F" w:rsidRDefault="00ED626F" w:rsidP="00ED626F">
      <w:pPr>
        <w:jc w:val="both"/>
        <w:rPr>
          <w:szCs w:val="24"/>
        </w:rPr>
      </w:pPr>
    </w:p>
    <w:p w14:paraId="6FAA6E74" w14:textId="77777777" w:rsidR="00702C6B" w:rsidRPr="004E09C7" w:rsidRDefault="00702C6B" w:rsidP="00ED626F">
      <w:pPr>
        <w:jc w:val="both"/>
        <w:rPr>
          <w:b/>
          <w:szCs w:val="24"/>
        </w:rPr>
      </w:pPr>
      <w:r w:rsidRPr="004E09C7">
        <w:rPr>
          <w:b/>
          <w:szCs w:val="24"/>
        </w:rPr>
        <w:t>4. SOGGETTI AMMESSI A PARTECIPARE</w:t>
      </w:r>
      <w:r w:rsidR="00264F79">
        <w:rPr>
          <w:b/>
          <w:szCs w:val="24"/>
        </w:rPr>
        <w:t xml:space="preserve"> E REQUISITI</w:t>
      </w:r>
      <w:r w:rsidRPr="004E09C7">
        <w:rPr>
          <w:b/>
          <w:szCs w:val="24"/>
        </w:rPr>
        <w:t>:</w:t>
      </w:r>
    </w:p>
    <w:p w14:paraId="785C45D5" w14:textId="77777777" w:rsidR="00B519E7" w:rsidRDefault="004E09C7" w:rsidP="00ED626F">
      <w:pPr>
        <w:jc w:val="both"/>
        <w:rPr>
          <w:szCs w:val="24"/>
        </w:rPr>
      </w:pPr>
      <w:r>
        <w:rPr>
          <w:szCs w:val="24"/>
        </w:rPr>
        <w:t>L’asta è riservata a</w:t>
      </w:r>
      <w:r w:rsidR="00B519E7">
        <w:rPr>
          <w:szCs w:val="24"/>
        </w:rPr>
        <w:t>:</w:t>
      </w:r>
    </w:p>
    <w:p w14:paraId="06EFF997" w14:textId="77777777" w:rsidR="00702C6B" w:rsidRDefault="00B519E7" w:rsidP="00ED626F">
      <w:pPr>
        <w:jc w:val="both"/>
        <w:rPr>
          <w:szCs w:val="24"/>
        </w:rPr>
      </w:pPr>
      <w:r>
        <w:rPr>
          <w:szCs w:val="24"/>
        </w:rPr>
        <w:t xml:space="preserve">a. </w:t>
      </w:r>
      <w:r w:rsidR="00821895">
        <w:rPr>
          <w:szCs w:val="24"/>
        </w:rPr>
        <w:t xml:space="preserve">coltivatori diretti </w:t>
      </w:r>
      <w:r w:rsidR="00006DCF">
        <w:rPr>
          <w:szCs w:val="24"/>
        </w:rPr>
        <w:t>e</w:t>
      </w:r>
      <w:r w:rsidR="00821895">
        <w:rPr>
          <w:szCs w:val="24"/>
        </w:rPr>
        <w:t xml:space="preserve"> </w:t>
      </w:r>
      <w:r w:rsidR="004E09C7">
        <w:rPr>
          <w:szCs w:val="24"/>
        </w:rPr>
        <w:t>imprenditori agricoli a titolo principale</w:t>
      </w:r>
      <w:r>
        <w:rPr>
          <w:szCs w:val="24"/>
        </w:rPr>
        <w:t>;</w:t>
      </w:r>
    </w:p>
    <w:p w14:paraId="3F46B70D" w14:textId="77777777" w:rsidR="00B519E7" w:rsidRDefault="00295CC7" w:rsidP="00ED626F">
      <w:pPr>
        <w:jc w:val="both"/>
        <w:rPr>
          <w:szCs w:val="24"/>
        </w:rPr>
      </w:pPr>
      <w:r>
        <w:rPr>
          <w:szCs w:val="24"/>
        </w:rPr>
        <w:t xml:space="preserve">b. società, enti, </w:t>
      </w:r>
      <w:r w:rsidR="005067F0">
        <w:rPr>
          <w:szCs w:val="24"/>
        </w:rPr>
        <w:t>cooperative agricoli ai sensi di legge</w:t>
      </w:r>
      <w:r w:rsidR="00B519E7">
        <w:rPr>
          <w:szCs w:val="24"/>
        </w:rPr>
        <w:t>.</w:t>
      </w:r>
    </w:p>
    <w:p w14:paraId="16E9331C" w14:textId="77777777" w:rsidR="00264F79" w:rsidRPr="00F425F5" w:rsidRDefault="00B519E7" w:rsidP="00ED626F">
      <w:pPr>
        <w:jc w:val="both"/>
        <w:rPr>
          <w:szCs w:val="24"/>
        </w:rPr>
      </w:pPr>
      <w:r>
        <w:rPr>
          <w:szCs w:val="24"/>
        </w:rPr>
        <w:t>In capo ai par</w:t>
      </w:r>
      <w:r w:rsidR="00264F79" w:rsidRPr="00F425F5">
        <w:rPr>
          <w:szCs w:val="24"/>
        </w:rPr>
        <w:t>tecipanti devono inoltre</w:t>
      </w:r>
      <w:r>
        <w:rPr>
          <w:szCs w:val="24"/>
        </w:rPr>
        <w:t xml:space="preserve"> sussistere i seguenti requisiti</w:t>
      </w:r>
      <w:r w:rsidR="00264F79" w:rsidRPr="00F425F5">
        <w:rPr>
          <w:szCs w:val="24"/>
        </w:rPr>
        <w:t>:</w:t>
      </w:r>
    </w:p>
    <w:p w14:paraId="0B5A744B" w14:textId="77777777" w:rsidR="00B519E7" w:rsidRDefault="00B519E7" w:rsidP="00ED626F">
      <w:pPr>
        <w:pStyle w:val="Paragrafoelenco"/>
        <w:numPr>
          <w:ilvl w:val="0"/>
          <w:numId w:val="10"/>
        </w:numPr>
        <w:jc w:val="both"/>
        <w:rPr>
          <w:szCs w:val="24"/>
        </w:rPr>
      </w:pPr>
      <w:r>
        <w:rPr>
          <w:szCs w:val="24"/>
        </w:rPr>
        <w:t xml:space="preserve">Iscrizione </w:t>
      </w:r>
      <w:r w:rsidR="006A7562">
        <w:rPr>
          <w:szCs w:val="24"/>
        </w:rPr>
        <w:t>nel Registro della</w:t>
      </w:r>
      <w:r>
        <w:rPr>
          <w:szCs w:val="24"/>
        </w:rPr>
        <w:t xml:space="preserve"> </w:t>
      </w:r>
      <w:r w:rsidR="006A7562">
        <w:rPr>
          <w:szCs w:val="24"/>
        </w:rPr>
        <w:t>competente CC.I.A</w:t>
      </w:r>
      <w:r w:rsidRPr="0099261B">
        <w:rPr>
          <w:szCs w:val="24"/>
        </w:rPr>
        <w:t>A. per attività agricola</w:t>
      </w:r>
      <w:r w:rsidR="00704F9E">
        <w:rPr>
          <w:szCs w:val="24"/>
        </w:rPr>
        <w:t>.</w:t>
      </w:r>
    </w:p>
    <w:p w14:paraId="282C20C9" w14:textId="239538BE" w:rsidR="00264F79" w:rsidRDefault="00B519E7" w:rsidP="00ED626F">
      <w:pPr>
        <w:pStyle w:val="Paragrafoelenco"/>
        <w:numPr>
          <w:ilvl w:val="0"/>
          <w:numId w:val="10"/>
        </w:numPr>
        <w:jc w:val="both"/>
        <w:rPr>
          <w:szCs w:val="24"/>
        </w:rPr>
      </w:pPr>
      <w:r>
        <w:rPr>
          <w:szCs w:val="24"/>
        </w:rPr>
        <w:t>Assenza</w:t>
      </w:r>
      <w:r w:rsidR="00704F9E">
        <w:rPr>
          <w:szCs w:val="24"/>
        </w:rPr>
        <w:t>,</w:t>
      </w:r>
      <w:r>
        <w:rPr>
          <w:szCs w:val="24"/>
        </w:rPr>
        <w:t xml:space="preserve"> in capo alle </w:t>
      </w:r>
      <w:r w:rsidR="00704F9E">
        <w:rPr>
          <w:szCs w:val="24"/>
        </w:rPr>
        <w:t xml:space="preserve">persone fisiche (nel caso sub. a.) e alle </w:t>
      </w:r>
      <w:r>
        <w:rPr>
          <w:szCs w:val="24"/>
        </w:rPr>
        <w:t xml:space="preserve">persone </w:t>
      </w:r>
      <w:r w:rsidR="00704F9E">
        <w:rPr>
          <w:szCs w:val="24"/>
        </w:rPr>
        <w:t>designate a rappresentare o impegnare legalmente la società/</w:t>
      </w:r>
      <w:r w:rsidR="00CF5C52">
        <w:rPr>
          <w:szCs w:val="24"/>
        </w:rPr>
        <w:t>l’ente/la cooperativa (nel caso sub. b.),</w:t>
      </w:r>
      <w:r w:rsidR="00704F9E">
        <w:rPr>
          <w:szCs w:val="24"/>
        </w:rPr>
        <w:t xml:space="preserve"> </w:t>
      </w:r>
      <w:r>
        <w:rPr>
          <w:szCs w:val="24"/>
        </w:rPr>
        <w:t>di</w:t>
      </w:r>
      <w:r w:rsidR="00264F79" w:rsidRPr="00264F79">
        <w:rPr>
          <w:szCs w:val="24"/>
        </w:rPr>
        <w:t xml:space="preserve"> condanne penali determinanti l’incapacità a contrarre con la Pubblica Amministrazione, di provvedimenti che riguardano l’applicazione di misure di </w:t>
      </w:r>
      <w:r w:rsidR="00264F79">
        <w:rPr>
          <w:szCs w:val="24"/>
        </w:rPr>
        <w:t xml:space="preserve">prevenzione, di </w:t>
      </w:r>
      <w:r w:rsidR="00264F79" w:rsidRPr="00264F79">
        <w:rPr>
          <w:szCs w:val="24"/>
        </w:rPr>
        <w:t>decisioni civili e di provvedimenti amministrativi iscritt</w:t>
      </w:r>
      <w:r w:rsidR="00006DCF">
        <w:rPr>
          <w:szCs w:val="24"/>
        </w:rPr>
        <w:t xml:space="preserve">i nel casellario </w:t>
      </w:r>
      <w:r w:rsidR="00704F9E">
        <w:rPr>
          <w:szCs w:val="24"/>
        </w:rPr>
        <w:t xml:space="preserve">giudiziale ai </w:t>
      </w:r>
      <w:r w:rsidR="00C31B19">
        <w:rPr>
          <w:szCs w:val="24"/>
        </w:rPr>
        <w:t xml:space="preserve">sensi </w:t>
      </w:r>
      <w:r w:rsidR="00C60DD5" w:rsidRPr="00264F79">
        <w:rPr>
          <w:szCs w:val="24"/>
        </w:rPr>
        <w:t xml:space="preserve">della </w:t>
      </w:r>
      <w:r w:rsidR="00F02A9D" w:rsidRPr="00264F79">
        <w:rPr>
          <w:szCs w:val="24"/>
        </w:rPr>
        <w:t>vigente normativa</w:t>
      </w:r>
      <w:r w:rsidR="00264F79" w:rsidRPr="00264F79">
        <w:rPr>
          <w:szCs w:val="24"/>
        </w:rPr>
        <w:t xml:space="preserve">, determinanti l’incapacità a contrarre </w:t>
      </w:r>
      <w:r w:rsidR="00704F9E">
        <w:rPr>
          <w:szCs w:val="24"/>
        </w:rPr>
        <w:t>con la Pubblica Amministrazione.</w:t>
      </w:r>
    </w:p>
    <w:p w14:paraId="3FF29A0F" w14:textId="77777777" w:rsidR="00CF5C52" w:rsidRPr="00264F79" w:rsidRDefault="00CF5C52" w:rsidP="00ED626F">
      <w:pPr>
        <w:pStyle w:val="Paragrafoelenco"/>
        <w:numPr>
          <w:ilvl w:val="0"/>
          <w:numId w:val="10"/>
        </w:numPr>
        <w:jc w:val="both"/>
        <w:rPr>
          <w:szCs w:val="24"/>
        </w:rPr>
      </w:pPr>
      <w:r>
        <w:rPr>
          <w:szCs w:val="24"/>
        </w:rPr>
        <w:t>Assenza nel caso sub. b. di cause che determinino incapacità a contrarre con la Pubblica Amministrazione della società/ente/cooperativa.</w:t>
      </w:r>
    </w:p>
    <w:p w14:paraId="590CFF86" w14:textId="77777777" w:rsidR="00264F79" w:rsidRPr="00264F79" w:rsidRDefault="00704F9E" w:rsidP="00ED626F">
      <w:pPr>
        <w:pStyle w:val="Paragrafoelenco"/>
        <w:numPr>
          <w:ilvl w:val="0"/>
          <w:numId w:val="10"/>
        </w:numPr>
        <w:jc w:val="both"/>
        <w:rPr>
          <w:szCs w:val="24"/>
        </w:rPr>
      </w:pPr>
      <w:r>
        <w:rPr>
          <w:szCs w:val="24"/>
        </w:rPr>
        <w:t xml:space="preserve">Assenza </w:t>
      </w:r>
      <w:r w:rsidR="00C31B19">
        <w:rPr>
          <w:szCs w:val="24"/>
        </w:rPr>
        <w:t>dello</w:t>
      </w:r>
      <w:r>
        <w:rPr>
          <w:szCs w:val="24"/>
        </w:rPr>
        <w:t xml:space="preserve"> stato di fallimento ed assenza di </w:t>
      </w:r>
      <w:r w:rsidR="00264F79" w:rsidRPr="00264F79">
        <w:rPr>
          <w:szCs w:val="24"/>
        </w:rPr>
        <w:t>procedure concorsuali</w:t>
      </w:r>
      <w:r>
        <w:rPr>
          <w:szCs w:val="24"/>
        </w:rPr>
        <w:t xml:space="preserve"> in corso.</w:t>
      </w:r>
    </w:p>
    <w:p w14:paraId="62B39BDB" w14:textId="77777777" w:rsidR="00264F79" w:rsidRPr="00704F9E" w:rsidRDefault="00704F9E" w:rsidP="00C31B19">
      <w:pPr>
        <w:pStyle w:val="Paragrafoelenco"/>
        <w:numPr>
          <w:ilvl w:val="0"/>
          <w:numId w:val="10"/>
        </w:numPr>
        <w:jc w:val="both"/>
        <w:rPr>
          <w:szCs w:val="24"/>
        </w:rPr>
      </w:pPr>
      <w:r>
        <w:rPr>
          <w:szCs w:val="24"/>
        </w:rPr>
        <w:t>Assenza</w:t>
      </w:r>
      <w:r w:rsidR="00006DCF" w:rsidRPr="00704F9E">
        <w:rPr>
          <w:szCs w:val="24"/>
        </w:rPr>
        <w:t xml:space="preserve"> </w:t>
      </w:r>
      <w:r>
        <w:rPr>
          <w:szCs w:val="24"/>
        </w:rPr>
        <w:t xml:space="preserve">di </w:t>
      </w:r>
      <w:r w:rsidR="00006DCF" w:rsidRPr="00704F9E">
        <w:rPr>
          <w:szCs w:val="24"/>
        </w:rPr>
        <w:t>pendenze con</w:t>
      </w:r>
      <w:r w:rsidR="00264F79" w:rsidRPr="00704F9E">
        <w:rPr>
          <w:szCs w:val="24"/>
        </w:rPr>
        <w:t xml:space="preserve"> il Comune di Piossasco</w:t>
      </w:r>
      <w:r>
        <w:rPr>
          <w:szCs w:val="24"/>
        </w:rPr>
        <w:t>,</w:t>
      </w:r>
      <w:r w:rsidR="00264F79" w:rsidRPr="00704F9E">
        <w:rPr>
          <w:szCs w:val="24"/>
        </w:rPr>
        <w:t xml:space="preserve"> relative a situazioni debitorie pregresse e non assolte </w:t>
      </w:r>
      <w:r w:rsidR="00006DCF" w:rsidRPr="00704F9E">
        <w:rPr>
          <w:szCs w:val="24"/>
        </w:rPr>
        <w:t xml:space="preserve">o per </w:t>
      </w:r>
      <w:r>
        <w:rPr>
          <w:szCs w:val="24"/>
        </w:rPr>
        <w:t>le quali non via formale impegno</w:t>
      </w:r>
      <w:r w:rsidR="00006DCF" w:rsidRPr="00704F9E">
        <w:rPr>
          <w:szCs w:val="24"/>
        </w:rPr>
        <w:t xml:space="preserve"> al pagamento </w:t>
      </w:r>
      <w:r w:rsidR="00C31B19">
        <w:rPr>
          <w:szCs w:val="24"/>
        </w:rPr>
        <w:t xml:space="preserve">da parte del debitore </w:t>
      </w:r>
      <w:r w:rsidR="00264F79" w:rsidRPr="00704F9E">
        <w:rPr>
          <w:szCs w:val="24"/>
        </w:rPr>
        <w:t>alla data della presentazione dell’offerta.</w:t>
      </w:r>
    </w:p>
    <w:p w14:paraId="1F6F1B25" w14:textId="77777777" w:rsidR="00264F79" w:rsidRDefault="00264F79" w:rsidP="00ED626F">
      <w:pPr>
        <w:jc w:val="both"/>
        <w:rPr>
          <w:szCs w:val="24"/>
        </w:rPr>
      </w:pPr>
      <w:r w:rsidRPr="00264F79">
        <w:rPr>
          <w:szCs w:val="24"/>
        </w:rPr>
        <w:t>In caso di partecipazione all’asta a mezzo di un procuratore speciale, la dichiarazione in ordine al possesso dei r</w:t>
      </w:r>
      <w:r>
        <w:rPr>
          <w:szCs w:val="24"/>
        </w:rPr>
        <w:t>equisiti è resa dal procuratore</w:t>
      </w:r>
      <w:r w:rsidRPr="00264F79">
        <w:rPr>
          <w:szCs w:val="24"/>
        </w:rPr>
        <w:t xml:space="preserve"> ma i requisiti si riferiscono al rappresentato.</w:t>
      </w:r>
    </w:p>
    <w:p w14:paraId="04711437" w14:textId="77777777" w:rsidR="003241F6" w:rsidRDefault="003241F6" w:rsidP="003241F6">
      <w:pPr>
        <w:tabs>
          <w:tab w:val="num" w:pos="0"/>
        </w:tabs>
        <w:jc w:val="both"/>
        <w:rPr>
          <w:szCs w:val="24"/>
        </w:rPr>
      </w:pPr>
      <w:r w:rsidRPr="003241F6">
        <w:rPr>
          <w:szCs w:val="24"/>
        </w:rPr>
        <w:t>Non sono ammesse offerte per persona da nominare, né alcuna cessione dell’aggiudicazione, fatte salve le rappresentanze legali e le procure speciali.</w:t>
      </w:r>
    </w:p>
    <w:p w14:paraId="0121372F" w14:textId="77777777" w:rsidR="001C2C4E" w:rsidRDefault="001C2C4E" w:rsidP="00ED626F">
      <w:pPr>
        <w:jc w:val="both"/>
        <w:rPr>
          <w:szCs w:val="24"/>
        </w:rPr>
      </w:pPr>
    </w:p>
    <w:p w14:paraId="724EB833" w14:textId="77777777" w:rsidR="00B709AC" w:rsidRDefault="00B709AC" w:rsidP="00ED626F">
      <w:pPr>
        <w:jc w:val="both"/>
        <w:rPr>
          <w:b/>
          <w:szCs w:val="24"/>
        </w:rPr>
      </w:pPr>
      <w:r w:rsidRPr="00B709AC">
        <w:rPr>
          <w:b/>
          <w:szCs w:val="24"/>
        </w:rPr>
        <w:t>5. TERMINI E MODALITA’ DI PARTECIPAZIONE:</w:t>
      </w:r>
    </w:p>
    <w:p w14:paraId="50FD6A39" w14:textId="77777777" w:rsidR="001C2C4E" w:rsidRPr="00661988" w:rsidRDefault="00B709AC" w:rsidP="00ED626F">
      <w:pPr>
        <w:jc w:val="both"/>
        <w:rPr>
          <w:szCs w:val="24"/>
        </w:rPr>
      </w:pPr>
      <w:r>
        <w:rPr>
          <w:szCs w:val="24"/>
        </w:rPr>
        <w:t xml:space="preserve">I soggetti interessati a partecipare </w:t>
      </w:r>
      <w:r w:rsidR="00264F79">
        <w:rPr>
          <w:szCs w:val="24"/>
        </w:rPr>
        <w:t>dovranno</w:t>
      </w:r>
      <w:r>
        <w:rPr>
          <w:szCs w:val="24"/>
        </w:rPr>
        <w:t xml:space="preserve"> </w:t>
      </w:r>
      <w:r w:rsidR="002617A8">
        <w:rPr>
          <w:szCs w:val="24"/>
        </w:rPr>
        <w:t>far pervenire</w:t>
      </w:r>
      <w:r w:rsidRPr="00F425F5">
        <w:rPr>
          <w:szCs w:val="24"/>
        </w:rPr>
        <w:t xml:space="preserve"> </w:t>
      </w:r>
      <w:r w:rsidRPr="002617A8">
        <w:rPr>
          <w:szCs w:val="24"/>
        </w:rPr>
        <w:t>a mezzo raccomandata</w:t>
      </w:r>
      <w:r w:rsidR="002617A8" w:rsidRPr="002617A8">
        <w:rPr>
          <w:szCs w:val="24"/>
        </w:rPr>
        <w:t xml:space="preserve"> A/R</w:t>
      </w:r>
      <w:r w:rsidRPr="002617A8">
        <w:rPr>
          <w:szCs w:val="24"/>
        </w:rPr>
        <w:t xml:space="preserve"> del servizio postale, ovvero</w:t>
      </w:r>
      <w:r w:rsidR="002617A8" w:rsidRPr="002617A8">
        <w:rPr>
          <w:szCs w:val="24"/>
        </w:rPr>
        <w:t xml:space="preserve"> con consegna</w:t>
      </w:r>
      <w:r w:rsidRPr="002617A8">
        <w:rPr>
          <w:szCs w:val="24"/>
        </w:rPr>
        <w:t xml:space="preserve"> a mano o </w:t>
      </w:r>
      <w:r w:rsidRPr="00661988">
        <w:rPr>
          <w:szCs w:val="24"/>
        </w:rPr>
        <w:t>mediante agenzia di recapito autorizzata,</w:t>
      </w:r>
    </w:p>
    <w:p w14:paraId="24E0EF17" w14:textId="79E0790F" w:rsidR="001C2C4E" w:rsidRDefault="00B709AC" w:rsidP="001C2C4E">
      <w:pPr>
        <w:jc w:val="center"/>
        <w:rPr>
          <w:szCs w:val="24"/>
        </w:rPr>
      </w:pPr>
      <w:r w:rsidRPr="00661988">
        <w:rPr>
          <w:b/>
          <w:szCs w:val="24"/>
        </w:rPr>
        <w:t xml:space="preserve">entro le ore 12:00 del </w:t>
      </w:r>
      <w:r w:rsidR="00661988" w:rsidRPr="00661988">
        <w:rPr>
          <w:b/>
          <w:szCs w:val="24"/>
        </w:rPr>
        <w:t>1</w:t>
      </w:r>
      <w:r w:rsidR="00561FCF">
        <w:rPr>
          <w:b/>
          <w:szCs w:val="24"/>
        </w:rPr>
        <w:t>2</w:t>
      </w:r>
      <w:r w:rsidR="00410E0B">
        <w:rPr>
          <w:b/>
          <w:szCs w:val="24"/>
        </w:rPr>
        <w:t>/</w:t>
      </w:r>
      <w:r w:rsidR="00661988" w:rsidRPr="00661988">
        <w:rPr>
          <w:b/>
          <w:szCs w:val="24"/>
        </w:rPr>
        <w:t>10</w:t>
      </w:r>
      <w:r w:rsidR="00C015DA">
        <w:rPr>
          <w:b/>
          <w:szCs w:val="24"/>
        </w:rPr>
        <w:t>/</w:t>
      </w:r>
      <w:r w:rsidR="00661988" w:rsidRPr="00661988">
        <w:rPr>
          <w:b/>
          <w:szCs w:val="24"/>
        </w:rPr>
        <w:t>2021</w:t>
      </w:r>
    </w:p>
    <w:p w14:paraId="64410BC9" w14:textId="77777777" w:rsidR="002617A8" w:rsidRPr="002617A8" w:rsidRDefault="00B709AC" w:rsidP="00ED626F">
      <w:pPr>
        <w:jc w:val="both"/>
        <w:rPr>
          <w:szCs w:val="24"/>
        </w:rPr>
      </w:pPr>
      <w:r w:rsidRPr="002617A8">
        <w:rPr>
          <w:szCs w:val="24"/>
        </w:rPr>
        <w:t xml:space="preserve">all’Ufficio Protocollo del Comune di Piossasco, sito in Piazza P. Tenente Nicola n.4, 10045, Piossasco, (TO), nei giorni ed </w:t>
      </w:r>
      <w:r w:rsidR="002617A8" w:rsidRPr="002617A8">
        <w:rPr>
          <w:szCs w:val="24"/>
        </w:rPr>
        <w:t xml:space="preserve">orari di apertura al pubblico </w:t>
      </w:r>
      <w:r w:rsidRPr="002617A8">
        <w:rPr>
          <w:szCs w:val="24"/>
        </w:rPr>
        <w:t>(MARTEDI’ - GIOVEDI’ - VENERDI’- SABATO: dalle ore 9.00 alle ore 12.00; MERCOLEDI’: dalle ore 9.00 alle ore 18.00)</w:t>
      </w:r>
      <w:r w:rsidR="002617A8" w:rsidRPr="002617A8">
        <w:rPr>
          <w:szCs w:val="24"/>
        </w:rPr>
        <w:t>, un plico sigillato sui lembi con chiusura ermetica (con timbro e/o firma e/o cera</w:t>
      </w:r>
      <w:r w:rsidR="00B25FFA">
        <w:rPr>
          <w:szCs w:val="24"/>
        </w:rPr>
        <w:t xml:space="preserve"> </w:t>
      </w:r>
      <w:r w:rsidR="002617A8" w:rsidRPr="002617A8">
        <w:rPr>
          <w:szCs w:val="24"/>
        </w:rPr>
        <w:t>lacca o nastro adesivo), recante</w:t>
      </w:r>
      <w:r w:rsidR="002617A8">
        <w:rPr>
          <w:szCs w:val="24"/>
        </w:rPr>
        <w:t xml:space="preserve"> sull’esterno le generalità dell’offerente </w:t>
      </w:r>
      <w:r w:rsidR="002617A8" w:rsidRPr="002617A8">
        <w:rPr>
          <w:szCs w:val="24"/>
        </w:rPr>
        <w:t xml:space="preserve">e la seguente dicitura: “ASTA PUBBLICA PER L’AFFITTO DI TERRENO AGRICOLO COMUNALE – NON APRIRE” e contenente la documentazione </w:t>
      </w:r>
      <w:r w:rsidR="002617A8">
        <w:rPr>
          <w:szCs w:val="24"/>
        </w:rPr>
        <w:t xml:space="preserve">più avanti </w:t>
      </w:r>
      <w:r w:rsidR="002617A8" w:rsidRPr="002617A8">
        <w:rPr>
          <w:szCs w:val="24"/>
        </w:rPr>
        <w:t>elencata.</w:t>
      </w:r>
    </w:p>
    <w:p w14:paraId="2E6E1455" w14:textId="77777777" w:rsidR="00B709AC" w:rsidRPr="002617A8" w:rsidRDefault="00B709AC" w:rsidP="00ED626F">
      <w:pPr>
        <w:jc w:val="both"/>
        <w:rPr>
          <w:szCs w:val="24"/>
        </w:rPr>
      </w:pPr>
      <w:r w:rsidRPr="002617A8">
        <w:rPr>
          <w:szCs w:val="24"/>
        </w:rPr>
        <w:t>Il recapito tempestivo del plico rimane ad esclusivo rischio del mittente. I plichi pervenuti in ritardo</w:t>
      </w:r>
    </w:p>
    <w:p w14:paraId="500ED373" w14:textId="77777777" w:rsidR="00B709AC" w:rsidRPr="002617A8" w:rsidRDefault="00B709AC" w:rsidP="00ED626F">
      <w:pPr>
        <w:jc w:val="both"/>
        <w:rPr>
          <w:szCs w:val="24"/>
        </w:rPr>
      </w:pPr>
      <w:r w:rsidRPr="002617A8">
        <w:rPr>
          <w:szCs w:val="24"/>
        </w:rPr>
        <w:t>resteranno a disposizione dei partecipanti interessati che ne dovranno curare il sollecito ritiro.</w:t>
      </w:r>
    </w:p>
    <w:p w14:paraId="63D2C30F" w14:textId="77777777" w:rsidR="00B709AC" w:rsidRPr="002617A8" w:rsidRDefault="001C2C4E" w:rsidP="00ED626F">
      <w:pPr>
        <w:jc w:val="both"/>
        <w:rPr>
          <w:szCs w:val="24"/>
        </w:rPr>
      </w:pPr>
      <w:r>
        <w:rPr>
          <w:szCs w:val="24"/>
        </w:rPr>
        <w:t>La data e l’</w:t>
      </w:r>
      <w:r w:rsidR="00B709AC" w:rsidRPr="002617A8">
        <w:rPr>
          <w:szCs w:val="24"/>
        </w:rPr>
        <w:t>orario di arrivo, risultanti dal timbro apposto dall’Ufficio Protocollo del Comune, fanno fede ai fini dell'osservanza del termine utile sopra indicato.</w:t>
      </w:r>
    </w:p>
    <w:p w14:paraId="2791FFF3" w14:textId="77777777" w:rsidR="002617A8" w:rsidRPr="002617A8" w:rsidRDefault="002617A8" w:rsidP="00ED626F">
      <w:pPr>
        <w:jc w:val="both"/>
        <w:rPr>
          <w:szCs w:val="24"/>
        </w:rPr>
      </w:pPr>
      <w:r w:rsidRPr="002617A8">
        <w:rPr>
          <w:szCs w:val="24"/>
        </w:rPr>
        <w:t xml:space="preserve">Oltre il termine suindicato non sarà ritenuta valida alcuna offerta, anche se sostitutiva o aggiuntiva di altra precedentemente presentata. </w:t>
      </w:r>
    </w:p>
    <w:p w14:paraId="2714DD87" w14:textId="77777777" w:rsidR="00B709AC" w:rsidRPr="00E40424" w:rsidRDefault="002617A8" w:rsidP="00ED626F">
      <w:pPr>
        <w:jc w:val="both"/>
        <w:rPr>
          <w:szCs w:val="24"/>
        </w:rPr>
      </w:pPr>
      <w:r w:rsidRPr="002617A8">
        <w:rPr>
          <w:szCs w:val="24"/>
        </w:rPr>
        <w:lastRenderedPageBreak/>
        <w:t xml:space="preserve">Non sono ammesse offerte pervenute in altre modalità (fax, </w:t>
      </w:r>
      <w:proofErr w:type="spellStart"/>
      <w:r w:rsidRPr="002617A8">
        <w:rPr>
          <w:szCs w:val="24"/>
        </w:rPr>
        <w:t>pec</w:t>
      </w:r>
      <w:proofErr w:type="spellEnd"/>
      <w:r w:rsidRPr="00E40424">
        <w:rPr>
          <w:szCs w:val="24"/>
        </w:rPr>
        <w:t>, posta elettronica).</w:t>
      </w:r>
    </w:p>
    <w:p w14:paraId="66834C1F" w14:textId="77777777" w:rsidR="00B709AC" w:rsidRPr="00673A78" w:rsidRDefault="002617A8" w:rsidP="00ED626F">
      <w:pPr>
        <w:jc w:val="both"/>
        <w:rPr>
          <w:szCs w:val="24"/>
        </w:rPr>
      </w:pPr>
      <w:r w:rsidRPr="00E40424">
        <w:rPr>
          <w:szCs w:val="24"/>
        </w:rPr>
        <w:t>S</w:t>
      </w:r>
      <w:r w:rsidR="00B709AC" w:rsidRPr="00E40424">
        <w:rPr>
          <w:szCs w:val="24"/>
        </w:rPr>
        <w:t>i precisa che l’utilizzo dei modelli resi disponibili da questo Comune non è obbligatorio, a condizione che siano ugualmente trasmesse tutte le dichiarazioni in essi richieste, rilasciate nelle forme previste dalle vigenti disposizioni richiamate nei modelli.</w:t>
      </w:r>
    </w:p>
    <w:p w14:paraId="560C376C" w14:textId="77777777" w:rsidR="00B709AC" w:rsidRPr="00F425F5" w:rsidRDefault="00B709AC" w:rsidP="00ED626F">
      <w:pPr>
        <w:jc w:val="both"/>
        <w:rPr>
          <w:szCs w:val="24"/>
        </w:rPr>
      </w:pPr>
      <w:r w:rsidRPr="00F425F5">
        <w:rPr>
          <w:szCs w:val="24"/>
        </w:rPr>
        <w:t>Il plico, a pena d’esclusione, deve contenere al suo interno due buste, a loro volta chiuse e</w:t>
      </w:r>
      <w:r>
        <w:rPr>
          <w:szCs w:val="24"/>
        </w:rPr>
        <w:t xml:space="preserve"> </w:t>
      </w:r>
      <w:r w:rsidRPr="00F425F5">
        <w:rPr>
          <w:szCs w:val="24"/>
        </w:rPr>
        <w:t>controfirmate sui lembi di chiusura, recanti l’intestazione del mittente e la dicitura, rispettivamente:</w:t>
      </w:r>
    </w:p>
    <w:p w14:paraId="2DB7153C" w14:textId="77777777" w:rsidR="00E40424" w:rsidRPr="001C2C4E" w:rsidRDefault="001C2C4E" w:rsidP="00ED626F">
      <w:pPr>
        <w:jc w:val="both"/>
        <w:rPr>
          <w:b/>
          <w:szCs w:val="24"/>
        </w:rPr>
      </w:pPr>
      <w:r w:rsidRPr="001C2C4E">
        <w:rPr>
          <w:b/>
          <w:szCs w:val="24"/>
        </w:rPr>
        <w:t>“</w:t>
      </w:r>
      <w:r w:rsidR="00E40424" w:rsidRPr="001C2C4E">
        <w:rPr>
          <w:b/>
          <w:szCs w:val="24"/>
        </w:rPr>
        <w:t xml:space="preserve">A </w:t>
      </w:r>
      <w:r>
        <w:rPr>
          <w:b/>
          <w:szCs w:val="24"/>
        </w:rPr>
        <w:t>-</w:t>
      </w:r>
      <w:r w:rsidR="00E40424" w:rsidRPr="001C2C4E">
        <w:rPr>
          <w:b/>
          <w:szCs w:val="24"/>
        </w:rPr>
        <w:t xml:space="preserve"> Documentazione amministrativa”, </w:t>
      </w:r>
    </w:p>
    <w:p w14:paraId="63B660F5" w14:textId="77777777" w:rsidR="00E40424" w:rsidRPr="001C2C4E" w:rsidRDefault="001C2C4E" w:rsidP="00ED626F">
      <w:pPr>
        <w:jc w:val="both"/>
        <w:rPr>
          <w:b/>
          <w:szCs w:val="24"/>
        </w:rPr>
      </w:pPr>
      <w:r w:rsidRPr="001C2C4E">
        <w:rPr>
          <w:b/>
          <w:szCs w:val="24"/>
        </w:rPr>
        <w:t>“</w:t>
      </w:r>
      <w:r w:rsidR="00E40424" w:rsidRPr="001C2C4E">
        <w:rPr>
          <w:b/>
          <w:szCs w:val="24"/>
        </w:rPr>
        <w:t>B - “Offerta economica”.</w:t>
      </w:r>
    </w:p>
    <w:p w14:paraId="66B27FC0" w14:textId="77777777" w:rsidR="00E40424" w:rsidRPr="00E40424" w:rsidRDefault="00E40424" w:rsidP="00ED626F">
      <w:pPr>
        <w:jc w:val="both"/>
        <w:rPr>
          <w:szCs w:val="24"/>
        </w:rPr>
      </w:pPr>
      <w:r w:rsidRPr="00006DCF">
        <w:rPr>
          <w:b/>
          <w:szCs w:val="24"/>
          <w:u w:val="single"/>
        </w:rPr>
        <w:t>La busta A con dicitura: “DOCUMENTAZIONE AMMINISTRATIVA</w:t>
      </w:r>
      <w:r w:rsidR="00ED626F" w:rsidRPr="00006DCF">
        <w:rPr>
          <w:b/>
          <w:szCs w:val="24"/>
          <w:u w:val="single"/>
        </w:rPr>
        <w:t>”</w:t>
      </w:r>
      <w:r w:rsidRPr="00006DCF">
        <w:rPr>
          <w:b/>
          <w:szCs w:val="24"/>
          <w:u w:val="single"/>
        </w:rPr>
        <w:t xml:space="preserve"> deve contenere</w:t>
      </w:r>
      <w:r w:rsidRPr="00E40424">
        <w:rPr>
          <w:szCs w:val="24"/>
        </w:rPr>
        <w:t xml:space="preserve"> i seguenti documenti:</w:t>
      </w:r>
    </w:p>
    <w:p w14:paraId="68DBE667" w14:textId="7D5111DF" w:rsidR="00E40424" w:rsidRDefault="0078336E" w:rsidP="00ED626F">
      <w:pPr>
        <w:jc w:val="both"/>
        <w:rPr>
          <w:szCs w:val="24"/>
        </w:rPr>
      </w:pPr>
      <w:r w:rsidRPr="001C2C4E">
        <w:rPr>
          <w:b/>
          <w:szCs w:val="24"/>
        </w:rPr>
        <w:t>1.</w:t>
      </w:r>
      <w:r w:rsidR="00E40424" w:rsidRPr="00E40424">
        <w:rPr>
          <w:szCs w:val="24"/>
        </w:rPr>
        <w:t xml:space="preserve"> </w:t>
      </w:r>
      <w:r w:rsidR="00E40424" w:rsidRPr="00E40424">
        <w:rPr>
          <w:b/>
          <w:szCs w:val="24"/>
        </w:rPr>
        <w:t>Domanda di partecipazione</w:t>
      </w:r>
      <w:r w:rsidR="001C2C4E">
        <w:rPr>
          <w:szCs w:val="24"/>
        </w:rPr>
        <w:t xml:space="preserve"> in bollo</w:t>
      </w:r>
      <w:r w:rsidR="00E40424" w:rsidRPr="00E40424">
        <w:rPr>
          <w:szCs w:val="24"/>
        </w:rPr>
        <w:t xml:space="preserve">, </w:t>
      </w:r>
      <w:r w:rsidR="007D1B79">
        <w:rPr>
          <w:szCs w:val="24"/>
        </w:rPr>
        <w:t xml:space="preserve">redatta </w:t>
      </w:r>
      <w:r w:rsidR="00E40424" w:rsidRPr="00E40424">
        <w:rPr>
          <w:szCs w:val="24"/>
        </w:rPr>
        <w:t>secondo il modello di cui</w:t>
      </w:r>
      <w:r>
        <w:rPr>
          <w:szCs w:val="24"/>
        </w:rPr>
        <w:t xml:space="preserve"> al</w:t>
      </w:r>
      <w:r w:rsidR="00E40424" w:rsidRPr="00E40424">
        <w:rPr>
          <w:szCs w:val="24"/>
        </w:rPr>
        <w:t>l’</w:t>
      </w:r>
      <w:r w:rsidR="006126E7">
        <w:rPr>
          <w:b/>
          <w:szCs w:val="24"/>
        </w:rPr>
        <w:t>allegato A</w:t>
      </w:r>
      <w:r w:rsidR="00E40424" w:rsidRPr="00E40424">
        <w:rPr>
          <w:b/>
          <w:szCs w:val="24"/>
        </w:rPr>
        <w:t xml:space="preserve"> </w:t>
      </w:r>
      <w:r w:rsidR="00E40424" w:rsidRPr="00E40424">
        <w:rPr>
          <w:szCs w:val="24"/>
        </w:rPr>
        <w:t>del</w:t>
      </w:r>
      <w:r w:rsidR="00E40424">
        <w:rPr>
          <w:szCs w:val="24"/>
        </w:rPr>
        <w:t xml:space="preserve"> </w:t>
      </w:r>
      <w:r w:rsidR="00E40424" w:rsidRPr="00E40424">
        <w:rPr>
          <w:szCs w:val="24"/>
        </w:rPr>
        <w:t>presente Bando, contenente una dichiarazione sostitutiva ai</w:t>
      </w:r>
      <w:r w:rsidR="00E40424" w:rsidRPr="00CA4CAF">
        <w:rPr>
          <w:szCs w:val="24"/>
        </w:rPr>
        <w:t xml:space="preserve"> sensi degli artt. 46 e 47 del DPR 445/2000</w:t>
      </w:r>
      <w:r w:rsidR="00E40424">
        <w:rPr>
          <w:szCs w:val="24"/>
        </w:rPr>
        <w:t>, sottoscritta in originale dal titolare o dal rappresentante legale o dal procuratore munito dei necessari poteri (in tale ultimo caso deve altresì essere allegata copia conforme della procura)</w:t>
      </w:r>
      <w:r>
        <w:rPr>
          <w:szCs w:val="24"/>
        </w:rPr>
        <w:t xml:space="preserve"> attestante:</w:t>
      </w:r>
    </w:p>
    <w:p w14:paraId="5722EEB5" w14:textId="77777777" w:rsidR="0078336E" w:rsidRPr="00264F79" w:rsidRDefault="0078336E" w:rsidP="00ED626F">
      <w:pPr>
        <w:pStyle w:val="Paragrafoelenco"/>
        <w:numPr>
          <w:ilvl w:val="0"/>
          <w:numId w:val="17"/>
        </w:numPr>
        <w:jc w:val="both"/>
        <w:rPr>
          <w:szCs w:val="24"/>
        </w:rPr>
      </w:pPr>
      <w:r w:rsidRPr="00264F79">
        <w:rPr>
          <w:szCs w:val="24"/>
        </w:rPr>
        <w:t xml:space="preserve">di rientrare </w:t>
      </w:r>
      <w:r w:rsidR="00264F79" w:rsidRPr="00264F79">
        <w:rPr>
          <w:szCs w:val="24"/>
        </w:rPr>
        <w:t>tra i soggetti di cui al punto 4.</w:t>
      </w:r>
      <w:r w:rsidRPr="00264F79">
        <w:rPr>
          <w:szCs w:val="24"/>
        </w:rPr>
        <w:t xml:space="preserve"> del presente Bando</w:t>
      </w:r>
      <w:r w:rsidR="00264F79" w:rsidRPr="00264F79">
        <w:rPr>
          <w:szCs w:val="24"/>
        </w:rPr>
        <w:t xml:space="preserve"> e di possedere i requisiti ivi indicati</w:t>
      </w:r>
      <w:r w:rsidRPr="00264F79">
        <w:rPr>
          <w:szCs w:val="24"/>
        </w:rPr>
        <w:t>;</w:t>
      </w:r>
    </w:p>
    <w:p w14:paraId="722C882B" w14:textId="77777777" w:rsidR="0078336E" w:rsidRPr="00264F79" w:rsidRDefault="0078336E" w:rsidP="00ED626F">
      <w:pPr>
        <w:pStyle w:val="Paragrafoelenco"/>
        <w:numPr>
          <w:ilvl w:val="0"/>
          <w:numId w:val="17"/>
        </w:numPr>
        <w:jc w:val="both"/>
        <w:rPr>
          <w:szCs w:val="24"/>
        </w:rPr>
      </w:pPr>
      <w:r w:rsidRPr="00264F79">
        <w:rPr>
          <w:szCs w:val="24"/>
        </w:rPr>
        <w:t xml:space="preserve">di aver preso visione dello stato del terreno e </w:t>
      </w:r>
      <w:r w:rsidR="00264F79" w:rsidRPr="00264F79">
        <w:rPr>
          <w:szCs w:val="24"/>
        </w:rPr>
        <w:t>di dare atto che</w:t>
      </w:r>
      <w:r w:rsidRPr="00264F79">
        <w:rPr>
          <w:szCs w:val="24"/>
        </w:rPr>
        <w:t xml:space="preserve"> non sussistono impedimenti alla gestione dello stesso secondo le obbligazioni previste dallo schema di co</w:t>
      </w:r>
      <w:r w:rsidR="00006DCF">
        <w:rPr>
          <w:szCs w:val="24"/>
        </w:rPr>
        <w:t>ntratto di affitto allegato al B</w:t>
      </w:r>
      <w:r w:rsidRPr="00264F79">
        <w:rPr>
          <w:szCs w:val="24"/>
        </w:rPr>
        <w:t>ando;</w:t>
      </w:r>
    </w:p>
    <w:p w14:paraId="3170C179" w14:textId="77777777" w:rsidR="0078336E" w:rsidRDefault="0078336E" w:rsidP="00ED626F">
      <w:pPr>
        <w:pStyle w:val="Paragrafoelenco"/>
        <w:numPr>
          <w:ilvl w:val="0"/>
          <w:numId w:val="17"/>
        </w:numPr>
        <w:jc w:val="both"/>
        <w:rPr>
          <w:szCs w:val="24"/>
        </w:rPr>
      </w:pPr>
      <w:r w:rsidRPr="00264F79">
        <w:rPr>
          <w:szCs w:val="24"/>
        </w:rPr>
        <w:t xml:space="preserve">di accettare incondizionatamente tutte le norme e le disposizioni contenute nel Bando e nello schema di contratto di affitto; </w:t>
      </w:r>
    </w:p>
    <w:p w14:paraId="4DBB0F81" w14:textId="77777777" w:rsidR="00264F79" w:rsidRPr="00264F79" w:rsidRDefault="00264F79" w:rsidP="00ED626F">
      <w:pPr>
        <w:pStyle w:val="Paragrafoelenco"/>
        <w:numPr>
          <w:ilvl w:val="0"/>
          <w:numId w:val="17"/>
        </w:numPr>
        <w:jc w:val="both"/>
        <w:rPr>
          <w:szCs w:val="24"/>
        </w:rPr>
      </w:pPr>
      <w:r w:rsidRPr="00CA4CAF">
        <w:rPr>
          <w:szCs w:val="24"/>
        </w:rPr>
        <w:t>di aver preso conoscenza delle condizioni locali, nonché di tutte le circostanze generali e particolari che possono aver influito sulla determinazione dell'offerta e delle condizioni contrattuali che possono influire sul rispetto degli obblighi di cui</w:t>
      </w:r>
      <w:r>
        <w:rPr>
          <w:szCs w:val="24"/>
        </w:rPr>
        <w:t xml:space="preserve"> allo schema di contratto ed al presente Bando;</w:t>
      </w:r>
    </w:p>
    <w:p w14:paraId="1C4EABD2" w14:textId="77777777" w:rsidR="0078336E" w:rsidRPr="00264F79" w:rsidRDefault="0078336E" w:rsidP="00ED626F">
      <w:pPr>
        <w:pStyle w:val="Paragrafoelenco"/>
        <w:numPr>
          <w:ilvl w:val="0"/>
          <w:numId w:val="17"/>
        </w:numPr>
        <w:jc w:val="both"/>
        <w:rPr>
          <w:szCs w:val="24"/>
        </w:rPr>
      </w:pPr>
      <w:r w:rsidRPr="00264F79">
        <w:rPr>
          <w:szCs w:val="24"/>
        </w:rPr>
        <w:t>di avere la disponibilità di attrezzature, mezzi e personale necessari per eseguire nel modo migliore, secondo le norme e i regolamenti disciplinanti la materia, i sistemi più idonei e le regole dell'arte, le attività inerenti al contratto di affitto e tali da garantire la continuità delle stesse anche di fronte ad imprevisti;</w:t>
      </w:r>
    </w:p>
    <w:p w14:paraId="1122569B" w14:textId="77777777" w:rsidR="00A35FE9" w:rsidRDefault="0078336E" w:rsidP="00A35FE9">
      <w:pPr>
        <w:pStyle w:val="Paragrafoelenco"/>
        <w:numPr>
          <w:ilvl w:val="0"/>
          <w:numId w:val="17"/>
        </w:numPr>
        <w:jc w:val="both"/>
        <w:rPr>
          <w:szCs w:val="24"/>
        </w:rPr>
      </w:pPr>
      <w:r w:rsidRPr="00264F79">
        <w:rPr>
          <w:szCs w:val="24"/>
        </w:rPr>
        <w:t xml:space="preserve">di impegnarsi a mantenere valida e vincolante l'offerta per 180 giorni dalla scadenza del termine di presentazione; </w:t>
      </w:r>
    </w:p>
    <w:p w14:paraId="6D613E70" w14:textId="77777777" w:rsidR="00A35FE9" w:rsidRDefault="0078336E" w:rsidP="00A35FE9">
      <w:pPr>
        <w:pStyle w:val="Paragrafoelenco"/>
        <w:numPr>
          <w:ilvl w:val="0"/>
          <w:numId w:val="17"/>
        </w:numPr>
        <w:jc w:val="both"/>
        <w:rPr>
          <w:szCs w:val="24"/>
        </w:rPr>
      </w:pPr>
      <w:r w:rsidRPr="00A35FE9">
        <w:rPr>
          <w:szCs w:val="24"/>
        </w:rPr>
        <w:t>di impegnarsi, in caso di aggiudicazione, a sottoscrivere il contratto relativo nei tempi p</w:t>
      </w:r>
      <w:r w:rsidR="00223410" w:rsidRPr="00A35FE9">
        <w:rPr>
          <w:szCs w:val="24"/>
        </w:rPr>
        <w:t>revisti dall’Ente proprietario, producendo la documentazione necessaria, tra cui, in particolare quanto previsto al punto 7. del presente Bando;</w:t>
      </w:r>
    </w:p>
    <w:p w14:paraId="46A54F7D" w14:textId="77777777" w:rsidR="00334BD5" w:rsidRDefault="00334BD5" w:rsidP="00334BD5">
      <w:pPr>
        <w:pStyle w:val="Paragrafoelenco"/>
        <w:numPr>
          <w:ilvl w:val="0"/>
          <w:numId w:val="17"/>
        </w:numPr>
        <w:jc w:val="both"/>
        <w:rPr>
          <w:szCs w:val="24"/>
        </w:rPr>
      </w:pPr>
      <w:r>
        <w:rPr>
          <w:szCs w:val="24"/>
        </w:rPr>
        <w:t>di impegnarsi a farsi assistere, nella sottoscrizione del contratto, dal rappresentante della organizzazione provinciale della organizzazione professionale agricola maggiormente rappresentativa a livello nazionale cui aderisce;</w:t>
      </w:r>
    </w:p>
    <w:p w14:paraId="4EE7518A" w14:textId="77777777" w:rsidR="00A35FE9" w:rsidRDefault="00A35FE9" w:rsidP="00A35FE9">
      <w:pPr>
        <w:pStyle w:val="Paragrafoelenco"/>
        <w:numPr>
          <w:ilvl w:val="0"/>
          <w:numId w:val="17"/>
        </w:numPr>
        <w:jc w:val="both"/>
        <w:rPr>
          <w:szCs w:val="24"/>
        </w:rPr>
      </w:pPr>
      <w:r w:rsidRPr="00A35FE9">
        <w:rPr>
          <w:szCs w:val="24"/>
        </w:rPr>
        <w:t>di accettare che l’Ente proprietario si riservi, fino alla stipulazione del contratto, la facoltà insindacabile di non procedere all’affitto per intervenuti motivi legati al raggiungimento di scopi istituzionali dell’ente, senza che nulla sia dovuto all’aggiudicatario, salvo la restituzione, senza interessi, del deposito cauzionale laddove già costituito;</w:t>
      </w:r>
    </w:p>
    <w:p w14:paraId="1B3000E3" w14:textId="77777777" w:rsidR="0078336E" w:rsidRPr="00A35FE9" w:rsidRDefault="0078336E" w:rsidP="00A35FE9">
      <w:pPr>
        <w:pStyle w:val="Paragrafoelenco"/>
        <w:numPr>
          <w:ilvl w:val="0"/>
          <w:numId w:val="17"/>
        </w:numPr>
        <w:jc w:val="both"/>
        <w:rPr>
          <w:szCs w:val="24"/>
        </w:rPr>
      </w:pPr>
      <w:r w:rsidRPr="00A35FE9">
        <w:rPr>
          <w:szCs w:val="24"/>
        </w:rPr>
        <w:t xml:space="preserve">di essere informato, ai sensi e per gli effetti di cui al D.lgs. 196/2003, </w:t>
      </w:r>
      <w:r w:rsidR="00006DCF" w:rsidRPr="00A35FE9">
        <w:rPr>
          <w:szCs w:val="24"/>
        </w:rPr>
        <w:t xml:space="preserve">come modificato dal </w:t>
      </w:r>
      <w:proofErr w:type="spellStart"/>
      <w:proofErr w:type="gramStart"/>
      <w:r w:rsidR="00006DCF" w:rsidRPr="00A35FE9">
        <w:rPr>
          <w:szCs w:val="24"/>
        </w:rPr>
        <w:t>D.Lgs</w:t>
      </w:r>
      <w:proofErr w:type="gramEnd"/>
      <w:r w:rsidR="00006DCF" w:rsidRPr="00A35FE9">
        <w:rPr>
          <w:szCs w:val="24"/>
        </w:rPr>
        <w:t>.</w:t>
      </w:r>
      <w:proofErr w:type="spellEnd"/>
      <w:r w:rsidR="00006DCF" w:rsidRPr="00A35FE9">
        <w:rPr>
          <w:szCs w:val="24"/>
        </w:rPr>
        <w:t xml:space="preserve"> n. 101/2018 in adeguamento al nuovo Regolamento Europeo n. 679/2016, che i dati personali raccolti saranno trattati, anche con strumenti informatici, esclusivamente nell’ambito della presente procedura per finalità istituzionali;</w:t>
      </w:r>
    </w:p>
    <w:p w14:paraId="1B9ED192" w14:textId="77777777" w:rsidR="006B711B" w:rsidRDefault="0078336E" w:rsidP="006B711B">
      <w:pPr>
        <w:pStyle w:val="Paragrafoelenco"/>
        <w:numPr>
          <w:ilvl w:val="0"/>
          <w:numId w:val="17"/>
        </w:numPr>
        <w:jc w:val="both"/>
        <w:rPr>
          <w:szCs w:val="24"/>
        </w:rPr>
      </w:pPr>
      <w:r w:rsidRPr="00264F79">
        <w:rPr>
          <w:szCs w:val="24"/>
        </w:rPr>
        <w:t xml:space="preserve">di essere a conoscenza che alla presente procedura si applica il diritto di prelazione agraria previsto </w:t>
      </w:r>
      <w:r w:rsidR="00006DCF">
        <w:rPr>
          <w:szCs w:val="24"/>
        </w:rPr>
        <w:t>dall’art. 4bis dell</w:t>
      </w:r>
      <w:r w:rsidR="00C31B19">
        <w:rPr>
          <w:szCs w:val="24"/>
        </w:rPr>
        <w:t>a</w:t>
      </w:r>
      <w:r w:rsidR="00006DCF">
        <w:rPr>
          <w:szCs w:val="24"/>
        </w:rPr>
        <w:t xml:space="preserve"> L. 203/1982</w:t>
      </w:r>
      <w:r w:rsidR="00223410">
        <w:rPr>
          <w:szCs w:val="24"/>
        </w:rPr>
        <w:t>.</w:t>
      </w:r>
    </w:p>
    <w:p w14:paraId="36DA7DFE" w14:textId="77777777" w:rsidR="0078336E" w:rsidRDefault="00264F79" w:rsidP="00ED626F">
      <w:pPr>
        <w:jc w:val="both"/>
        <w:rPr>
          <w:szCs w:val="24"/>
        </w:rPr>
      </w:pPr>
      <w:r w:rsidRPr="00A15A20">
        <w:rPr>
          <w:b/>
          <w:szCs w:val="24"/>
        </w:rPr>
        <w:t>2)</w:t>
      </w:r>
      <w:r>
        <w:rPr>
          <w:szCs w:val="24"/>
        </w:rPr>
        <w:t xml:space="preserve"> </w:t>
      </w:r>
      <w:r w:rsidRPr="00264F79">
        <w:rPr>
          <w:b/>
          <w:szCs w:val="24"/>
        </w:rPr>
        <w:t>Copia fotostatica del documento di riconoscimento</w:t>
      </w:r>
      <w:r w:rsidRPr="00E40424">
        <w:rPr>
          <w:szCs w:val="24"/>
        </w:rPr>
        <w:t xml:space="preserve"> in corso</w:t>
      </w:r>
      <w:r>
        <w:rPr>
          <w:szCs w:val="24"/>
        </w:rPr>
        <w:t xml:space="preserve"> di validità del sottoscrittore della domanda.</w:t>
      </w:r>
    </w:p>
    <w:p w14:paraId="77205CB3" w14:textId="7098835B" w:rsidR="00ED626F" w:rsidRDefault="00264F79" w:rsidP="00ED626F">
      <w:pPr>
        <w:jc w:val="both"/>
        <w:rPr>
          <w:szCs w:val="24"/>
        </w:rPr>
      </w:pPr>
      <w:r w:rsidRPr="00006DCF">
        <w:rPr>
          <w:b/>
          <w:szCs w:val="24"/>
          <w:u w:val="single"/>
        </w:rPr>
        <w:t xml:space="preserve">La busta </w:t>
      </w:r>
      <w:r w:rsidR="00ED626F" w:rsidRPr="00006DCF">
        <w:rPr>
          <w:b/>
          <w:szCs w:val="24"/>
          <w:u w:val="single"/>
        </w:rPr>
        <w:t>B con dicitura “OFFERTA ECONOMICA”</w:t>
      </w:r>
      <w:r w:rsidRPr="00006DCF">
        <w:rPr>
          <w:b/>
          <w:szCs w:val="24"/>
          <w:u w:val="single"/>
        </w:rPr>
        <w:t xml:space="preserve"> deve contenere</w:t>
      </w:r>
      <w:r w:rsidRPr="00ED626F">
        <w:rPr>
          <w:szCs w:val="24"/>
        </w:rPr>
        <w:t xml:space="preserve">, a pena di esclusione, </w:t>
      </w:r>
      <w:r w:rsidR="00ED626F">
        <w:rPr>
          <w:szCs w:val="24"/>
        </w:rPr>
        <w:t>l’of</w:t>
      </w:r>
      <w:r w:rsidR="007D1B79">
        <w:rPr>
          <w:szCs w:val="24"/>
        </w:rPr>
        <w:t xml:space="preserve">ferta economica </w:t>
      </w:r>
      <w:r w:rsidR="001C2C4E">
        <w:rPr>
          <w:szCs w:val="24"/>
        </w:rPr>
        <w:t>in bollo,</w:t>
      </w:r>
      <w:r w:rsidR="00ED626F">
        <w:rPr>
          <w:szCs w:val="24"/>
        </w:rPr>
        <w:t xml:space="preserve"> </w:t>
      </w:r>
      <w:r w:rsidR="007D1B79">
        <w:rPr>
          <w:szCs w:val="24"/>
        </w:rPr>
        <w:t xml:space="preserve">resa </w:t>
      </w:r>
      <w:r w:rsidR="00ED626F">
        <w:rPr>
          <w:szCs w:val="24"/>
        </w:rPr>
        <w:t xml:space="preserve">preferibilmente secondo il modello </w:t>
      </w:r>
      <w:r w:rsidR="00ED626F" w:rsidRPr="00ED626F">
        <w:rPr>
          <w:b/>
          <w:szCs w:val="24"/>
        </w:rPr>
        <w:t xml:space="preserve">allegato </w:t>
      </w:r>
      <w:r w:rsidR="006126E7">
        <w:rPr>
          <w:b/>
          <w:szCs w:val="24"/>
        </w:rPr>
        <w:t>B</w:t>
      </w:r>
      <w:r w:rsidR="00ED626F">
        <w:rPr>
          <w:szCs w:val="24"/>
        </w:rPr>
        <w:t xml:space="preserve"> al presente Bando, </w:t>
      </w:r>
      <w:r w:rsidR="00ED626F">
        <w:rPr>
          <w:szCs w:val="24"/>
        </w:rPr>
        <w:lastRenderedPageBreak/>
        <w:t xml:space="preserve">sottoscritta in originale dal titolare o dal rappresentante legale o dal procuratore munito dei necessari poteri, riportante in lettere ed in cifre </w:t>
      </w:r>
      <w:r w:rsidRPr="003B695F">
        <w:rPr>
          <w:szCs w:val="24"/>
        </w:rPr>
        <w:t>il canone annuo di affitto</w:t>
      </w:r>
      <w:r w:rsidR="00ED626F">
        <w:rPr>
          <w:szCs w:val="24"/>
        </w:rPr>
        <w:t xml:space="preserve"> offerto</w:t>
      </w:r>
      <w:r w:rsidR="00A15A20">
        <w:rPr>
          <w:szCs w:val="24"/>
        </w:rPr>
        <w:t>,</w:t>
      </w:r>
      <w:r w:rsidR="00ED626F">
        <w:rPr>
          <w:szCs w:val="24"/>
        </w:rPr>
        <w:t xml:space="preserve"> in rialzo rispetto a quello a base di asta.</w:t>
      </w:r>
    </w:p>
    <w:p w14:paraId="2F9140A8" w14:textId="77777777" w:rsidR="00ED626F" w:rsidRDefault="00ED626F" w:rsidP="00ED626F">
      <w:pPr>
        <w:jc w:val="both"/>
        <w:rPr>
          <w:szCs w:val="24"/>
        </w:rPr>
      </w:pPr>
      <w:r>
        <w:rPr>
          <w:szCs w:val="24"/>
        </w:rPr>
        <w:t>Il numero massimo di decimali ammessi è due; ulteriori decimali verranno troncati senza arrotondamento.</w:t>
      </w:r>
    </w:p>
    <w:p w14:paraId="726A29CC" w14:textId="77777777" w:rsidR="00ED626F" w:rsidRPr="00F02A9D" w:rsidRDefault="00ED626F" w:rsidP="00ED626F">
      <w:pPr>
        <w:pStyle w:val="Standard"/>
        <w:jc w:val="both"/>
        <w:rPr>
          <w:rFonts w:cs="Times New Roman"/>
        </w:rPr>
      </w:pPr>
      <w:r w:rsidRPr="00ED626F">
        <w:t xml:space="preserve">Il rialzo </w:t>
      </w:r>
      <w:r w:rsidRPr="00ED626F">
        <w:rPr>
          <w:rFonts w:cs="Times New Roman"/>
        </w:rPr>
        <w:t xml:space="preserve">deve essere </w:t>
      </w:r>
      <w:r w:rsidRPr="00F02A9D">
        <w:rPr>
          <w:rFonts w:cs="Times New Roman"/>
        </w:rPr>
        <w:t xml:space="preserve">almeno di </w:t>
      </w:r>
      <w:r w:rsidRPr="00F02A9D">
        <w:rPr>
          <w:rFonts w:cs="Times New Roman"/>
          <w:b/>
        </w:rPr>
        <w:t xml:space="preserve">€ </w:t>
      </w:r>
      <w:r w:rsidR="007D1B79" w:rsidRPr="00F02A9D">
        <w:rPr>
          <w:rFonts w:cs="Times New Roman"/>
          <w:b/>
        </w:rPr>
        <w:t>10,00</w:t>
      </w:r>
      <w:r w:rsidRPr="00F02A9D">
        <w:rPr>
          <w:rFonts w:cs="Times New Roman"/>
        </w:rPr>
        <w:t xml:space="preserve"> </w:t>
      </w:r>
      <w:r w:rsidR="007D1B79" w:rsidRPr="00F02A9D">
        <w:rPr>
          <w:rFonts w:cs="Times New Roman"/>
        </w:rPr>
        <w:t>(dieci/</w:t>
      </w:r>
      <w:r w:rsidRPr="00F02A9D">
        <w:rPr>
          <w:rFonts w:cs="Times New Roman"/>
        </w:rPr>
        <w:t>00) o suoi multipli.</w:t>
      </w:r>
    </w:p>
    <w:p w14:paraId="6DD25CDC" w14:textId="77777777" w:rsidR="00A15A20" w:rsidRDefault="001C2C4E" w:rsidP="00ED626F">
      <w:pPr>
        <w:pStyle w:val="Standard"/>
        <w:jc w:val="both"/>
        <w:rPr>
          <w:rFonts w:cs="Times New Roman"/>
        </w:rPr>
      </w:pPr>
      <w:r w:rsidRPr="00F02A9D">
        <w:rPr>
          <w:rFonts w:cs="Times New Roman"/>
        </w:rPr>
        <w:t>Saranno escluse le offerte che riportino un canone</w:t>
      </w:r>
      <w:r w:rsidR="00126401" w:rsidRPr="00F02A9D">
        <w:rPr>
          <w:rFonts w:cs="Times New Roman"/>
        </w:rPr>
        <w:t xml:space="preserve"> pari</w:t>
      </w:r>
      <w:r w:rsidR="00126401">
        <w:rPr>
          <w:rFonts w:cs="Times New Roman"/>
        </w:rPr>
        <w:t xml:space="preserve"> o</w:t>
      </w:r>
      <w:r>
        <w:rPr>
          <w:rFonts w:cs="Times New Roman"/>
        </w:rPr>
        <w:t xml:space="preserve"> inferiore </w:t>
      </w:r>
      <w:r w:rsidR="00A15A20">
        <w:rPr>
          <w:rFonts w:cs="Times New Roman"/>
        </w:rPr>
        <w:t>rispetto</w:t>
      </w:r>
      <w:r>
        <w:rPr>
          <w:rFonts w:cs="Times New Roman"/>
        </w:rPr>
        <w:t xml:space="preserve"> a quello a base d’asta</w:t>
      </w:r>
      <w:r w:rsidR="00A15A20">
        <w:rPr>
          <w:rFonts w:cs="Times New Roman"/>
        </w:rPr>
        <w:t>, nonché quelle condizionate o espresse in modo indeterminato o incompleto.</w:t>
      </w:r>
    </w:p>
    <w:p w14:paraId="3A415789" w14:textId="77777777" w:rsidR="00A15A20" w:rsidRDefault="00A15A20" w:rsidP="00ED626F">
      <w:pPr>
        <w:pStyle w:val="Standard"/>
        <w:jc w:val="both"/>
        <w:rPr>
          <w:rFonts w:cs="Times New Roman"/>
        </w:rPr>
      </w:pPr>
      <w:r>
        <w:rPr>
          <w:rFonts w:cs="Times New Roman"/>
        </w:rPr>
        <w:t>La presenza di abrasioni o correzioni nell’indicazione del canone non sottoscritte dal firmatario dell’offerta comporterà l’esclusione.</w:t>
      </w:r>
    </w:p>
    <w:p w14:paraId="77C80718" w14:textId="77777777" w:rsidR="00264F79" w:rsidRDefault="00264F79" w:rsidP="00ED626F">
      <w:pPr>
        <w:pStyle w:val="Standard"/>
        <w:jc w:val="both"/>
      </w:pPr>
      <w:r w:rsidRPr="003B695F">
        <w:t xml:space="preserve">Qualora ci sia discordanza tra l’indicazione in cifre e in lettere del </w:t>
      </w:r>
      <w:r w:rsidR="001C2C4E">
        <w:t>canone</w:t>
      </w:r>
      <w:r w:rsidRPr="003B695F">
        <w:t xml:space="preserve"> offerto, sarà</w:t>
      </w:r>
      <w:r>
        <w:t xml:space="preserve"> </w:t>
      </w:r>
      <w:r w:rsidRPr="003B695F">
        <w:t>ritenuta valida l’indicazione più v</w:t>
      </w:r>
      <w:r w:rsidR="001C2C4E">
        <w:t>antaggiosa per l’Ente proprietario.</w:t>
      </w:r>
      <w:r>
        <w:t xml:space="preserve"> </w:t>
      </w:r>
    </w:p>
    <w:p w14:paraId="4FC52C3D" w14:textId="77777777" w:rsidR="001C2C4E" w:rsidRDefault="001C2C4E" w:rsidP="00ED626F">
      <w:pPr>
        <w:pStyle w:val="Standard"/>
        <w:jc w:val="both"/>
      </w:pPr>
      <w:r>
        <w:t>In caso di o</w:t>
      </w:r>
      <w:r w:rsidR="00A15A20">
        <w:t xml:space="preserve">fferte uguali si applicherà </w:t>
      </w:r>
      <w:r>
        <w:t>l’art. 77 del R.D. 827/1924.</w:t>
      </w:r>
    </w:p>
    <w:p w14:paraId="5A3EF833" w14:textId="77777777" w:rsidR="009E6AF3" w:rsidRDefault="009E6AF3" w:rsidP="00ED626F">
      <w:pPr>
        <w:pStyle w:val="Standard"/>
        <w:jc w:val="both"/>
      </w:pPr>
      <w:r>
        <w:t>L’offerta vincola l’offerente per 180 giorni dalla scadenza del termine di presentazione delle offerte.</w:t>
      </w:r>
    </w:p>
    <w:p w14:paraId="3CC4A6C7" w14:textId="77777777" w:rsidR="007D1B79" w:rsidRPr="00ED626F" w:rsidRDefault="007D1B79" w:rsidP="00ED626F">
      <w:pPr>
        <w:pStyle w:val="Standard"/>
        <w:jc w:val="both"/>
        <w:rPr>
          <w:rFonts w:cs="Times New Roman"/>
        </w:rPr>
      </w:pPr>
    </w:p>
    <w:p w14:paraId="5F3EE97F" w14:textId="77777777" w:rsidR="00B709AC" w:rsidRDefault="00A15A20" w:rsidP="00ED626F">
      <w:pPr>
        <w:jc w:val="both"/>
        <w:rPr>
          <w:szCs w:val="24"/>
        </w:rPr>
      </w:pPr>
      <w:r>
        <w:rPr>
          <w:szCs w:val="24"/>
        </w:rPr>
        <w:t xml:space="preserve">La domanda di </w:t>
      </w:r>
      <w:r w:rsidR="007D1B79">
        <w:rPr>
          <w:szCs w:val="24"/>
        </w:rPr>
        <w:t>partecipazione</w:t>
      </w:r>
      <w:r>
        <w:rPr>
          <w:szCs w:val="24"/>
        </w:rPr>
        <w:t xml:space="preserve"> e l’offerta economica devono essere sottoscritte dalla medesima persona.</w:t>
      </w:r>
      <w:r w:rsidR="00796462">
        <w:rPr>
          <w:szCs w:val="24"/>
        </w:rPr>
        <w:t xml:space="preserve"> La documentazione non in regola con l’imposta di bollo sarà trasmessa all’Agenzia delle Entrate per la regolarizzazione.</w:t>
      </w:r>
    </w:p>
    <w:p w14:paraId="0B9098BD" w14:textId="77777777" w:rsidR="00702C6B" w:rsidRDefault="00702C6B" w:rsidP="00ED626F">
      <w:pPr>
        <w:jc w:val="both"/>
        <w:rPr>
          <w:szCs w:val="24"/>
        </w:rPr>
      </w:pPr>
    </w:p>
    <w:p w14:paraId="454037D8" w14:textId="77777777" w:rsidR="00702C6B" w:rsidRDefault="00A15A20" w:rsidP="00ED626F">
      <w:pPr>
        <w:jc w:val="both"/>
        <w:rPr>
          <w:szCs w:val="24"/>
        </w:rPr>
      </w:pPr>
      <w:r>
        <w:rPr>
          <w:szCs w:val="24"/>
        </w:rPr>
        <w:t>Le seguenti situazioni danno luogo a irregolarità sanabili:</w:t>
      </w:r>
    </w:p>
    <w:p w14:paraId="4BAB2140" w14:textId="77777777" w:rsidR="00A15A20" w:rsidRDefault="00A15A20" w:rsidP="00A15A20">
      <w:pPr>
        <w:pStyle w:val="Paragrafoelenco"/>
        <w:numPr>
          <w:ilvl w:val="0"/>
          <w:numId w:val="18"/>
        </w:numPr>
        <w:jc w:val="both"/>
        <w:rPr>
          <w:szCs w:val="24"/>
        </w:rPr>
      </w:pPr>
      <w:r>
        <w:rPr>
          <w:szCs w:val="24"/>
        </w:rPr>
        <w:t xml:space="preserve">la mancanza della domanda di </w:t>
      </w:r>
      <w:r w:rsidR="007D1B79">
        <w:rPr>
          <w:szCs w:val="24"/>
        </w:rPr>
        <w:t>partecipazione</w:t>
      </w:r>
      <w:r>
        <w:rPr>
          <w:szCs w:val="24"/>
        </w:rPr>
        <w:t>;</w:t>
      </w:r>
    </w:p>
    <w:p w14:paraId="7F276E89" w14:textId="77777777" w:rsidR="00A15A20" w:rsidRDefault="00A15A20" w:rsidP="00A15A20">
      <w:pPr>
        <w:pStyle w:val="Paragrafoelenco"/>
        <w:numPr>
          <w:ilvl w:val="0"/>
          <w:numId w:val="18"/>
        </w:numPr>
        <w:jc w:val="both"/>
        <w:rPr>
          <w:szCs w:val="24"/>
        </w:rPr>
      </w:pPr>
      <w:r>
        <w:rPr>
          <w:szCs w:val="24"/>
        </w:rPr>
        <w:t xml:space="preserve">la mancanza, incompletezza ed irregolarità delle dichiarazioni sostitutive da riportare nella domanda di </w:t>
      </w:r>
      <w:r w:rsidR="007D1B79">
        <w:rPr>
          <w:szCs w:val="24"/>
        </w:rPr>
        <w:t>partecipazione</w:t>
      </w:r>
      <w:r>
        <w:rPr>
          <w:szCs w:val="24"/>
        </w:rPr>
        <w:t>;</w:t>
      </w:r>
    </w:p>
    <w:p w14:paraId="26C87941" w14:textId="77777777" w:rsidR="00A15A20" w:rsidRDefault="00A15A20" w:rsidP="00A15A20">
      <w:pPr>
        <w:pStyle w:val="Paragrafoelenco"/>
        <w:numPr>
          <w:ilvl w:val="0"/>
          <w:numId w:val="18"/>
        </w:numPr>
        <w:jc w:val="both"/>
        <w:rPr>
          <w:szCs w:val="24"/>
        </w:rPr>
      </w:pPr>
      <w:r>
        <w:rPr>
          <w:szCs w:val="24"/>
        </w:rPr>
        <w:t xml:space="preserve">la mancata presentazione della copia fotostatica del documento di riconoscimento </w:t>
      </w:r>
      <w:r w:rsidR="007D1B79">
        <w:rPr>
          <w:szCs w:val="24"/>
        </w:rPr>
        <w:t xml:space="preserve">del sottoscrittore </w:t>
      </w:r>
      <w:r>
        <w:rPr>
          <w:szCs w:val="24"/>
        </w:rPr>
        <w:t>o la presentazione di copia fotostatica di documento scaduto;</w:t>
      </w:r>
    </w:p>
    <w:p w14:paraId="73E07346" w14:textId="77777777" w:rsidR="00A15A20" w:rsidRDefault="00A15A20" w:rsidP="00A15A20">
      <w:pPr>
        <w:pStyle w:val="Paragrafoelenco"/>
        <w:numPr>
          <w:ilvl w:val="0"/>
          <w:numId w:val="18"/>
        </w:numPr>
        <w:jc w:val="both"/>
        <w:rPr>
          <w:szCs w:val="24"/>
        </w:rPr>
      </w:pPr>
      <w:r>
        <w:rPr>
          <w:szCs w:val="24"/>
        </w:rPr>
        <w:t xml:space="preserve">la mancanza della sottoscrizione in originale della domanda di </w:t>
      </w:r>
      <w:r w:rsidR="007D1B79">
        <w:rPr>
          <w:szCs w:val="24"/>
        </w:rPr>
        <w:t>partecipazione</w:t>
      </w:r>
      <w:r>
        <w:rPr>
          <w:szCs w:val="24"/>
        </w:rPr>
        <w:t>.</w:t>
      </w:r>
    </w:p>
    <w:p w14:paraId="04B33B45" w14:textId="77777777" w:rsidR="007D1B79" w:rsidRDefault="007D1B79" w:rsidP="00ED626F">
      <w:pPr>
        <w:jc w:val="both"/>
        <w:rPr>
          <w:szCs w:val="24"/>
        </w:rPr>
      </w:pPr>
      <w:r>
        <w:rPr>
          <w:szCs w:val="24"/>
        </w:rPr>
        <w:t>In tali ipote</w:t>
      </w:r>
      <w:r w:rsidR="00C31B19">
        <w:rPr>
          <w:szCs w:val="24"/>
        </w:rPr>
        <w:t>si verrà assegnato al concorrente</w:t>
      </w:r>
      <w:r>
        <w:rPr>
          <w:szCs w:val="24"/>
        </w:rPr>
        <w:t xml:space="preserve"> un termine di 10 giorni dalla richiesta per rendere, integrare o regolarizzare le dichiarazioni e/o la documentazione necessarie. In caso di inutile</w:t>
      </w:r>
      <w:r w:rsidR="00C31B19">
        <w:rPr>
          <w:szCs w:val="24"/>
        </w:rPr>
        <w:t xml:space="preserve"> decorso del termine il concorrente</w:t>
      </w:r>
      <w:r>
        <w:rPr>
          <w:szCs w:val="24"/>
        </w:rPr>
        <w:t xml:space="preserve"> è esclus</w:t>
      </w:r>
      <w:r w:rsidR="00C31B19">
        <w:rPr>
          <w:szCs w:val="24"/>
        </w:rPr>
        <w:t>o dall’asta</w:t>
      </w:r>
      <w:r>
        <w:rPr>
          <w:szCs w:val="24"/>
        </w:rPr>
        <w:t>.</w:t>
      </w:r>
    </w:p>
    <w:p w14:paraId="6AF57CD6" w14:textId="77777777" w:rsidR="007D1B79" w:rsidRDefault="007D1B79" w:rsidP="00ED626F">
      <w:pPr>
        <w:jc w:val="both"/>
        <w:rPr>
          <w:szCs w:val="24"/>
        </w:rPr>
      </w:pPr>
    </w:p>
    <w:p w14:paraId="66C3157A" w14:textId="77777777" w:rsidR="007D1B79" w:rsidRPr="009E6AF3" w:rsidRDefault="009E6AF3" w:rsidP="00ED626F">
      <w:pPr>
        <w:jc w:val="both"/>
        <w:rPr>
          <w:b/>
          <w:szCs w:val="24"/>
        </w:rPr>
      </w:pPr>
      <w:r w:rsidRPr="009E6AF3">
        <w:rPr>
          <w:b/>
          <w:szCs w:val="24"/>
        </w:rPr>
        <w:t>6. MODALITA’ DI SVOLGIMENTO DELL’ASTA:</w:t>
      </w:r>
    </w:p>
    <w:p w14:paraId="651BCD59" w14:textId="77777777" w:rsidR="00D877D4" w:rsidRDefault="009E6AF3" w:rsidP="00ED626F">
      <w:pPr>
        <w:jc w:val="both"/>
        <w:rPr>
          <w:szCs w:val="24"/>
        </w:rPr>
      </w:pPr>
      <w:r>
        <w:rPr>
          <w:szCs w:val="24"/>
        </w:rPr>
        <w:t>L’asta sarà presieduta dal Responsabile del Settore</w:t>
      </w:r>
      <w:r w:rsidR="00B02767">
        <w:rPr>
          <w:szCs w:val="24"/>
        </w:rPr>
        <w:t xml:space="preserve"> Entrate, Tributi e Patrimonio</w:t>
      </w:r>
      <w:r>
        <w:rPr>
          <w:szCs w:val="24"/>
        </w:rPr>
        <w:t xml:space="preserve"> che, alla presenza di due testimoni, </w:t>
      </w:r>
      <w:r w:rsidR="00D877D4">
        <w:rPr>
          <w:szCs w:val="24"/>
        </w:rPr>
        <w:t>procederà:</w:t>
      </w:r>
    </w:p>
    <w:p w14:paraId="76A1BBFA" w14:textId="77777777" w:rsidR="00D877D4" w:rsidRDefault="009E6AF3" w:rsidP="00D877D4">
      <w:pPr>
        <w:pStyle w:val="Paragrafoelenco"/>
        <w:numPr>
          <w:ilvl w:val="0"/>
          <w:numId w:val="18"/>
        </w:numPr>
        <w:jc w:val="both"/>
        <w:rPr>
          <w:szCs w:val="24"/>
        </w:rPr>
      </w:pPr>
      <w:r w:rsidRPr="00D877D4">
        <w:rPr>
          <w:szCs w:val="24"/>
        </w:rPr>
        <w:t xml:space="preserve">all’apertura dei plichi regolarmente pervenuti, </w:t>
      </w:r>
    </w:p>
    <w:p w14:paraId="35B54E32" w14:textId="77777777" w:rsidR="00D877D4" w:rsidRDefault="009E6AF3" w:rsidP="00D877D4">
      <w:pPr>
        <w:pStyle w:val="Paragrafoelenco"/>
        <w:numPr>
          <w:ilvl w:val="0"/>
          <w:numId w:val="18"/>
        </w:numPr>
        <w:jc w:val="both"/>
        <w:rPr>
          <w:szCs w:val="24"/>
        </w:rPr>
      </w:pPr>
      <w:r w:rsidRPr="00D877D4">
        <w:rPr>
          <w:szCs w:val="24"/>
        </w:rPr>
        <w:t xml:space="preserve">alla verifica della documentazione amministrativa, </w:t>
      </w:r>
      <w:r w:rsidR="00D877D4">
        <w:rPr>
          <w:szCs w:val="24"/>
        </w:rPr>
        <w:t xml:space="preserve">attivando </w:t>
      </w:r>
      <w:r w:rsidRPr="00D877D4">
        <w:rPr>
          <w:szCs w:val="24"/>
        </w:rPr>
        <w:t>se necessario</w:t>
      </w:r>
      <w:r w:rsidR="00D877D4">
        <w:rPr>
          <w:szCs w:val="24"/>
        </w:rPr>
        <w:t xml:space="preserve"> il </w:t>
      </w:r>
      <w:r w:rsidRPr="00D877D4">
        <w:rPr>
          <w:szCs w:val="24"/>
        </w:rPr>
        <w:t xml:space="preserve">soccorso istruttorio, </w:t>
      </w:r>
    </w:p>
    <w:p w14:paraId="0785AF0E" w14:textId="77777777" w:rsidR="00D877D4" w:rsidRDefault="009E6AF3" w:rsidP="00D877D4">
      <w:pPr>
        <w:pStyle w:val="Paragrafoelenco"/>
        <w:numPr>
          <w:ilvl w:val="0"/>
          <w:numId w:val="18"/>
        </w:numPr>
        <w:jc w:val="both"/>
        <w:rPr>
          <w:szCs w:val="24"/>
        </w:rPr>
      </w:pPr>
      <w:r w:rsidRPr="00D877D4">
        <w:rPr>
          <w:szCs w:val="24"/>
        </w:rPr>
        <w:t xml:space="preserve">all’apertura delle offerte economiche dei concorrenti ammessi, di cui sarà data lettura a voce alta, </w:t>
      </w:r>
    </w:p>
    <w:p w14:paraId="2E996C3A" w14:textId="77777777" w:rsidR="009E6AF3" w:rsidRPr="00D877D4" w:rsidRDefault="009E6AF3" w:rsidP="00D877D4">
      <w:pPr>
        <w:pStyle w:val="Paragrafoelenco"/>
        <w:numPr>
          <w:ilvl w:val="0"/>
          <w:numId w:val="18"/>
        </w:numPr>
        <w:jc w:val="both"/>
        <w:rPr>
          <w:szCs w:val="24"/>
        </w:rPr>
      </w:pPr>
      <w:r w:rsidRPr="00D877D4">
        <w:rPr>
          <w:szCs w:val="24"/>
        </w:rPr>
        <w:t>all’aggiudicazione in via provvisoria dell’asta.</w:t>
      </w:r>
    </w:p>
    <w:p w14:paraId="4ED9B321" w14:textId="77777777" w:rsidR="009E6AF3" w:rsidRDefault="009E6AF3" w:rsidP="00ED626F">
      <w:pPr>
        <w:jc w:val="both"/>
        <w:rPr>
          <w:szCs w:val="24"/>
        </w:rPr>
      </w:pPr>
      <w:r>
        <w:rPr>
          <w:szCs w:val="24"/>
        </w:rPr>
        <w:t>Si procederà ad aggiudicazione anche nel caso in cui p</w:t>
      </w:r>
      <w:r w:rsidR="00285D96">
        <w:rPr>
          <w:szCs w:val="24"/>
        </w:rPr>
        <w:t>ervenga una sola offerta, purché</w:t>
      </w:r>
      <w:r>
        <w:rPr>
          <w:szCs w:val="24"/>
        </w:rPr>
        <w:t xml:space="preserve"> valida e ritenuta congrua dall’Ente proprietario.</w:t>
      </w:r>
    </w:p>
    <w:p w14:paraId="10B9CC76" w14:textId="77777777" w:rsidR="009E6AF3" w:rsidRDefault="009E6AF3" w:rsidP="00ED626F">
      <w:pPr>
        <w:jc w:val="both"/>
        <w:rPr>
          <w:szCs w:val="24"/>
        </w:rPr>
      </w:pPr>
      <w:r>
        <w:rPr>
          <w:szCs w:val="24"/>
        </w:rPr>
        <w:t>Le date di eventuali sedute pubbliche successive alla prima saranno rese note con comunicazione pubblicata sul sito internet del Comune alla pagina dedicata all’asta in oggetto.</w:t>
      </w:r>
    </w:p>
    <w:p w14:paraId="42E58BAE" w14:textId="77777777" w:rsidR="003241F6" w:rsidRDefault="003241F6" w:rsidP="003241F6">
      <w:pPr>
        <w:jc w:val="both"/>
        <w:rPr>
          <w:szCs w:val="24"/>
        </w:rPr>
      </w:pPr>
      <w:r>
        <w:rPr>
          <w:szCs w:val="24"/>
        </w:rPr>
        <w:t>P</w:t>
      </w:r>
      <w:r w:rsidRPr="00FE193F">
        <w:rPr>
          <w:szCs w:val="24"/>
        </w:rPr>
        <w:t>otranno partecipare</w:t>
      </w:r>
      <w:r>
        <w:rPr>
          <w:szCs w:val="24"/>
        </w:rPr>
        <w:t xml:space="preserve"> alle sedute pubbliche</w:t>
      </w:r>
      <w:r w:rsidRPr="00FE193F">
        <w:rPr>
          <w:szCs w:val="24"/>
        </w:rPr>
        <w:t xml:space="preserve"> i </w:t>
      </w:r>
      <w:r>
        <w:rPr>
          <w:szCs w:val="24"/>
        </w:rPr>
        <w:t>titolari/</w:t>
      </w:r>
      <w:r w:rsidRPr="00FE193F">
        <w:rPr>
          <w:szCs w:val="24"/>
        </w:rPr>
        <w:t>legali r</w:t>
      </w:r>
      <w:r>
        <w:rPr>
          <w:szCs w:val="24"/>
        </w:rPr>
        <w:t xml:space="preserve">appresentanti/procuratori degli offerenti </w:t>
      </w:r>
      <w:r w:rsidRPr="00FE193F">
        <w:rPr>
          <w:szCs w:val="24"/>
        </w:rPr>
        <w:t>oppure persone munite di specifica delega. In assenza di tali titoli, la partecipazione è ammessa come semplice uditore.</w:t>
      </w:r>
    </w:p>
    <w:p w14:paraId="7B2C709E" w14:textId="77777777" w:rsidR="003241F6" w:rsidRDefault="003241F6" w:rsidP="003241F6">
      <w:pPr>
        <w:jc w:val="both"/>
        <w:rPr>
          <w:szCs w:val="24"/>
        </w:rPr>
      </w:pPr>
      <w:r>
        <w:rPr>
          <w:szCs w:val="24"/>
        </w:rPr>
        <w:t>Il verbale di aggiudicazione sarà ob</w:t>
      </w:r>
      <w:r w:rsidR="00C31B19">
        <w:rPr>
          <w:szCs w:val="24"/>
        </w:rPr>
        <w:t>bligatorio per l’aggiudicatario; l’Ente proprietario sarà obbligato solo in forza del contratto.</w:t>
      </w:r>
    </w:p>
    <w:p w14:paraId="72E95881" w14:textId="77777777" w:rsidR="003241F6" w:rsidRPr="004F6CE3" w:rsidRDefault="003241F6" w:rsidP="003241F6">
      <w:pPr>
        <w:jc w:val="both"/>
        <w:rPr>
          <w:b/>
          <w:szCs w:val="24"/>
        </w:rPr>
      </w:pPr>
      <w:r w:rsidRPr="004F6CE3">
        <w:rPr>
          <w:b/>
          <w:szCs w:val="24"/>
        </w:rPr>
        <w:t>Qualora l’aggiudicatario fosse soggetto diverso dall’affittuario che ha condotto il fondo di c</w:t>
      </w:r>
      <w:r w:rsidR="00C60DD5">
        <w:rPr>
          <w:b/>
          <w:szCs w:val="24"/>
        </w:rPr>
        <w:t>ui trattasi sino a novembre 2021</w:t>
      </w:r>
      <w:r w:rsidRPr="004F6CE3">
        <w:rPr>
          <w:b/>
          <w:szCs w:val="24"/>
        </w:rPr>
        <w:t>, quest’ultimo</w:t>
      </w:r>
      <w:r w:rsidR="002D17D9" w:rsidRPr="004F6CE3">
        <w:rPr>
          <w:b/>
          <w:szCs w:val="24"/>
        </w:rPr>
        <w:t>, se partecipante all’asta,</w:t>
      </w:r>
      <w:r w:rsidRPr="004F6CE3">
        <w:rPr>
          <w:b/>
          <w:szCs w:val="24"/>
        </w:rPr>
        <w:t xml:space="preserve"> avrà il diritto di esercitare la prelazione </w:t>
      </w:r>
      <w:r w:rsidR="00B02767" w:rsidRPr="004F6CE3">
        <w:rPr>
          <w:b/>
          <w:szCs w:val="24"/>
        </w:rPr>
        <w:t>ai sensi dell’art. 4bis della L. 203/1982</w:t>
      </w:r>
      <w:r w:rsidR="004E1873">
        <w:rPr>
          <w:b/>
          <w:szCs w:val="24"/>
        </w:rPr>
        <w:t xml:space="preserve"> a parità di offerta</w:t>
      </w:r>
      <w:r w:rsidRPr="004F6CE3">
        <w:rPr>
          <w:b/>
          <w:szCs w:val="24"/>
        </w:rPr>
        <w:t xml:space="preserve">.  </w:t>
      </w:r>
    </w:p>
    <w:p w14:paraId="7CF5377C" w14:textId="77777777" w:rsidR="00B02767" w:rsidRDefault="00B02767" w:rsidP="003241F6">
      <w:pPr>
        <w:jc w:val="both"/>
        <w:rPr>
          <w:szCs w:val="24"/>
        </w:rPr>
      </w:pPr>
      <w:r>
        <w:rPr>
          <w:szCs w:val="24"/>
        </w:rPr>
        <w:lastRenderedPageBreak/>
        <w:t xml:space="preserve">L’aggiudicazione diventerà efficace al riscontro positivo in capo all’aggiudicatario del possesso dei requisiti prescritti nel presente Bando; l’esito negativo comporterà la revoca </w:t>
      </w:r>
      <w:r w:rsidR="004672B1">
        <w:rPr>
          <w:szCs w:val="24"/>
        </w:rPr>
        <w:t xml:space="preserve">dell’aggiudicazione </w:t>
      </w:r>
      <w:proofErr w:type="gramStart"/>
      <w:r>
        <w:rPr>
          <w:szCs w:val="24"/>
        </w:rPr>
        <w:t>ed</w:t>
      </w:r>
      <w:proofErr w:type="gramEnd"/>
      <w:r w:rsidR="002D17D9">
        <w:rPr>
          <w:szCs w:val="24"/>
        </w:rPr>
        <w:t>,</w:t>
      </w:r>
      <w:r>
        <w:rPr>
          <w:szCs w:val="24"/>
        </w:rPr>
        <w:t xml:space="preserve"> in tale caso</w:t>
      </w:r>
      <w:r w:rsidR="002D17D9">
        <w:rPr>
          <w:szCs w:val="24"/>
        </w:rPr>
        <w:t>,</w:t>
      </w:r>
      <w:r>
        <w:rPr>
          <w:szCs w:val="24"/>
        </w:rPr>
        <w:t xml:space="preserve"> l’Ente proprietario si riserva la facoltà, a suo insindacabile giudizio, di aggiudicare al secondo classificato</w:t>
      </w:r>
      <w:r w:rsidR="004672B1">
        <w:rPr>
          <w:szCs w:val="24"/>
        </w:rPr>
        <w:t>.</w:t>
      </w:r>
    </w:p>
    <w:p w14:paraId="665E7C2B" w14:textId="77777777" w:rsidR="006871BA" w:rsidRDefault="006871BA" w:rsidP="003241F6">
      <w:pPr>
        <w:jc w:val="both"/>
        <w:rPr>
          <w:szCs w:val="24"/>
        </w:rPr>
      </w:pPr>
    </w:p>
    <w:p w14:paraId="51CE5BA8" w14:textId="77777777" w:rsidR="000F2502" w:rsidRPr="00295171" w:rsidRDefault="006871BA" w:rsidP="000F2502">
      <w:pPr>
        <w:jc w:val="both"/>
        <w:rPr>
          <w:b/>
          <w:szCs w:val="24"/>
        </w:rPr>
      </w:pPr>
      <w:r w:rsidRPr="00295171">
        <w:rPr>
          <w:b/>
          <w:szCs w:val="24"/>
        </w:rPr>
        <w:t>7. STIPULA DEL CONTRATTO:</w:t>
      </w:r>
    </w:p>
    <w:p w14:paraId="1BEC2C92" w14:textId="77777777" w:rsidR="006871BA" w:rsidRDefault="00D81531" w:rsidP="003241F6">
      <w:pPr>
        <w:jc w:val="both"/>
        <w:rPr>
          <w:szCs w:val="24"/>
        </w:rPr>
      </w:pPr>
      <w:r>
        <w:rPr>
          <w:szCs w:val="24"/>
        </w:rPr>
        <w:t>La stipula dovrà avere luogo entro 30 giorni dalla determinazione di aggiudicazione</w:t>
      </w:r>
      <w:r w:rsidR="0035699A">
        <w:rPr>
          <w:szCs w:val="24"/>
        </w:rPr>
        <w:t xml:space="preserve">, </w:t>
      </w:r>
      <w:r w:rsidR="0035699A" w:rsidRPr="00FE193F">
        <w:rPr>
          <w:szCs w:val="24"/>
        </w:rPr>
        <w:t>salva l’ipotesi di differimento espressamente concordata con l’aggiudicatario</w:t>
      </w:r>
      <w:r>
        <w:rPr>
          <w:szCs w:val="24"/>
        </w:rPr>
        <w:t>;</w:t>
      </w:r>
      <w:r w:rsidR="0035699A">
        <w:rPr>
          <w:szCs w:val="24"/>
        </w:rPr>
        <w:t xml:space="preserve"> </w:t>
      </w:r>
      <w:r>
        <w:rPr>
          <w:szCs w:val="24"/>
        </w:rPr>
        <w:t xml:space="preserve">l’aggiudicatario sarà tenuto a presentarsi per la sottoscrizione del contratto nel giorno ed ora </w:t>
      </w:r>
      <w:r w:rsidR="00D02759">
        <w:rPr>
          <w:szCs w:val="24"/>
        </w:rPr>
        <w:t>che saranno comunicati, a pena di decadenza dall’aggiudicazione.</w:t>
      </w:r>
    </w:p>
    <w:p w14:paraId="4E76A1E6" w14:textId="77777777" w:rsidR="00D81531" w:rsidRDefault="00D81531" w:rsidP="003241F6">
      <w:pPr>
        <w:jc w:val="both"/>
        <w:rPr>
          <w:szCs w:val="24"/>
        </w:rPr>
      </w:pPr>
    </w:p>
    <w:p w14:paraId="382DCB9F" w14:textId="77777777" w:rsidR="004672B1" w:rsidRPr="002D17D9" w:rsidRDefault="00223410" w:rsidP="003241F6">
      <w:pPr>
        <w:jc w:val="both"/>
        <w:rPr>
          <w:b/>
          <w:szCs w:val="24"/>
        </w:rPr>
      </w:pPr>
      <w:r>
        <w:rPr>
          <w:b/>
          <w:szCs w:val="24"/>
        </w:rPr>
        <w:t>8</w:t>
      </w:r>
      <w:r w:rsidR="004672B1" w:rsidRPr="002D17D9">
        <w:rPr>
          <w:b/>
          <w:szCs w:val="24"/>
        </w:rPr>
        <w:t>. CONDIZIONI GENERALI DI CONTRATTO:</w:t>
      </w:r>
    </w:p>
    <w:p w14:paraId="4FE96F26" w14:textId="77777777" w:rsidR="00796462" w:rsidRDefault="00796462" w:rsidP="00E6284C">
      <w:pPr>
        <w:jc w:val="both"/>
        <w:rPr>
          <w:szCs w:val="24"/>
        </w:rPr>
      </w:pPr>
      <w:r>
        <w:rPr>
          <w:szCs w:val="24"/>
        </w:rPr>
        <w:t>Le condizioni di contratto sono quelle contenute nello schema di contratto allegato al presente Bando.</w:t>
      </w:r>
    </w:p>
    <w:p w14:paraId="4959DD38" w14:textId="77777777" w:rsidR="00796462" w:rsidRDefault="00796462" w:rsidP="00E6284C">
      <w:pPr>
        <w:jc w:val="both"/>
        <w:rPr>
          <w:szCs w:val="24"/>
        </w:rPr>
      </w:pPr>
      <w:r>
        <w:rPr>
          <w:szCs w:val="24"/>
        </w:rPr>
        <w:t>Si segnala che:</w:t>
      </w:r>
    </w:p>
    <w:p w14:paraId="17889413" w14:textId="77777777" w:rsidR="00796462" w:rsidRPr="00294FFC" w:rsidRDefault="00E6284C" w:rsidP="00294FFC">
      <w:pPr>
        <w:jc w:val="both"/>
        <w:rPr>
          <w:szCs w:val="24"/>
        </w:rPr>
      </w:pPr>
      <w:r w:rsidRPr="003A2B1F">
        <w:rPr>
          <w:szCs w:val="24"/>
        </w:rPr>
        <w:t xml:space="preserve">La destinazione del terreno è agricola con divieto </w:t>
      </w:r>
      <w:r>
        <w:rPr>
          <w:szCs w:val="24"/>
        </w:rPr>
        <w:t>di usi diversi; l’affittuario dovrà coltivarlo</w:t>
      </w:r>
      <w:r w:rsidRPr="003A2B1F">
        <w:rPr>
          <w:szCs w:val="24"/>
        </w:rPr>
        <w:t xml:space="preserve"> secondo le migliori</w:t>
      </w:r>
      <w:r>
        <w:rPr>
          <w:szCs w:val="24"/>
        </w:rPr>
        <w:t xml:space="preserve"> </w:t>
      </w:r>
      <w:r w:rsidR="00796462">
        <w:rPr>
          <w:szCs w:val="24"/>
        </w:rPr>
        <w:t>tecniche agrarie</w:t>
      </w:r>
      <w:r w:rsidR="00294FFC">
        <w:rPr>
          <w:szCs w:val="24"/>
        </w:rPr>
        <w:t>, rispettando</w:t>
      </w:r>
      <w:r w:rsidR="00294FFC" w:rsidRPr="00294FFC">
        <w:rPr>
          <w:szCs w:val="24"/>
        </w:rPr>
        <w:t xml:space="preserve"> gli obblighi inerenti alla normale e razionale coltivazione dello stesso.</w:t>
      </w:r>
    </w:p>
    <w:p w14:paraId="6DA55180" w14:textId="77777777" w:rsidR="00E6284C" w:rsidRDefault="00796462" w:rsidP="00E6284C">
      <w:pPr>
        <w:jc w:val="both"/>
        <w:rPr>
          <w:szCs w:val="24"/>
        </w:rPr>
      </w:pPr>
      <w:r>
        <w:rPr>
          <w:szCs w:val="24"/>
        </w:rPr>
        <w:t xml:space="preserve">Il terreno si intende affittato </w:t>
      </w:r>
      <w:r w:rsidRPr="003A2B1F">
        <w:rPr>
          <w:szCs w:val="24"/>
        </w:rPr>
        <w:t>nello stato di fatto e di diritto in cui si</w:t>
      </w:r>
      <w:r>
        <w:rPr>
          <w:szCs w:val="24"/>
        </w:rPr>
        <w:t xml:space="preserve"> </w:t>
      </w:r>
      <w:r w:rsidRPr="003A2B1F">
        <w:rPr>
          <w:szCs w:val="24"/>
        </w:rPr>
        <w:t>trova, con ogni accessione, accessorio, dipendenza, pertinenza, servitù attive e passive, possesso</w:t>
      </w:r>
      <w:r>
        <w:rPr>
          <w:szCs w:val="24"/>
        </w:rPr>
        <w:t xml:space="preserve"> </w:t>
      </w:r>
      <w:r w:rsidRPr="003A2B1F">
        <w:rPr>
          <w:szCs w:val="24"/>
        </w:rPr>
        <w:t xml:space="preserve">legale e materiale, così come </w:t>
      </w:r>
      <w:r>
        <w:rPr>
          <w:szCs w:val="24"/>
        </w:rPr>
        <w:t xml:space="preserve">all’Ente proprietario </w:t>
      </w:r>
      <w:r w:rsidRPr="003A2B1F">
        <w:rPr>
          <w:szCs w:val="24"/>
        </w:rPr>
        <w:t>perven</w:t>
      </w:r>
      <w:r>
        <w:rPr>
          <w:szCs w:val="24"/>
        </w:rPr>
        <w:t>uto e dallo stesso posseduto</w:t>
      </w:r>
      <w:r w:rsidRPr="003A2B1F">
        <w:rPr>
          <w:szCs w:val="24"/>
        </w:rPr>
        <w:t>, con quanto altro indicato</w:t>
      </w:r>
      <w:r>
        <w:rPr>
          <w:szCs w:val="24"/>
        </w:rPr>
        <w:t xml:space="preserve"> </w:t>
      </w:r>
      <w:r w:rsidRPr="003A2B1F">
        <w:rPr>
          <w:szCs w:val="24"/>
        </w:rPr>
        <w:t>negli atti di provenienza, canoni, censi ed oneri, anche se non indicati nella descrizione e con tutti i</w:t>
      </w:r>
      <w:r>
        <w:rPr>
          <w:szCs w:val="24"/>
        </w:rPr>
        <w:t xml:space="preserve"> </w:t>
      </w:r>
      <w:proofErr w:type="spellStart"/>
      <w:r w:rsidRPr="003A2B1F">
        <w:rPr>
          <w:szCs w:val="24"/>
        </w:rPr>
        <w:t>pesi</w:t>
      </w:r>
      <w:proofErr w:type="spellEnd"/>
      <w:r w:rsidRPr="003A2B1F">
        <w:rPr>
          <w:szCs w:val="24"/>
        </w:rPr>
        <w:t xml:space="preserve"> che vi fossero inerenti.</w:t>
      </w:r>
    </w:p>
    <w:p w14:paraId="7A3488F8" w14:textId="77777777" w:rsidR="009D3C3F" w:rsidRDefault="003F10F1" w:rsidP="00E6284C">
      <w:pPr>
        <w:jc w:val="both"/>
        <w:rPr>
          <w:szCs w:val="24"/>
        </w:rPr>
      </w:pPr>
      <w:r>
        <w:rPr>
          <w:szCs w:val="24"/>
        </w:rPr>
        <w:t>È fatto divieto all’affittuario</w:t>
      </w:r>
      <w:r w:rsidRPr="003F10F1">
        <w:rPr>
          <w:szCs w:val="24"/>
        </w:rPr>
        <w:t xml:space="preserve"> di sub affittare, di conceder</w:t>
      </w:r>
      <w:r>
        <w:rPr>
          <w:szCs w:val="24"/>
        </w:rPr>
        <w:t>e ad altri il godimento di tutto o parte del terreno</w:t>
      </w:r>
      <w:r w:rsidRPr="003F10F1">
        <w:rPr>
          <w:szCs w:val="24"/>
        </w:rPr>
        <w:t xml:space="preserve"> per qualsiasi durata di tempo, a qualsiasi titolo, di costituire o far costituire servitù passive, di cedere ad altri il contratto</w:t>
      </w:r>
      <w:r>
        <w:rPr>
          <w:szCs w:val="24"/>
        </w:rPr>
        <w:t xml:space="preserve">, </w:t>
      </w:r>
      <w:r w:rsidR="00D02759">
        <w:rPr>
          <w:szCs w:val="24"/>
        </w:rPr>
        <w:t xml:space="preserve">pena </w:t>
      </w:r>
      <w:r>
        <w:rPr>
          <w:szCs w:val="24"/>
        </w:rPr>
        <w:t>la risoluzione</w:t>
      </w:r>
      <w:r w:rsidR="009D3C3F" w:rsidRPr="009D3C3F">
        <w:rPr>
          <w:szCs w:val="24"/>
        </w:rPr>
        <w:t xml:space="preserve"> di </w:t>
      </w:r>
      <w:r w:rsidR="00D02759">
        <w:rPr>
          <w:szCs w:val="24"/>
        </w:rPr>
        <w:t>diritto del contratto di affitto,</w:t>
      </w:r>
      <w:r w:rsidR="009D3C3F" w:rsidRPr="009D3C3F">
        <w:rPr>
          <w:szCs w:val="24"/>
        </w:rPr>
        <w:t xml:space="preserve"> con obbligo di restituzione del fondo a s</w:t>
      </w:r>
      <w:r w:rsidR="009D3C3F">
        <w:rPr>
          <w:szCs w:val="24"/>
        </w:rPr>
        <w:t>emplice richiesta dall’Ente proprietario.</w:t>
      </w:r>
    </w:p>
    <w:p w14:paraId="4C777A78" w14:textId="77777777" w:rsidR="003F10F1" w:rsidRDefault="003F10F1" w:rsidP="00E6284C">
      <w:pPr>
        <w:jc w:val="both"/>
        <w:rPr>
          <w:szCs w:val="24"/>
        </w:rPr>
      </w:pPr>
      <w:r w:rsidRPr="003F10F1">
        <w:rPr>
          <w:szCs w:val="24"/>
        </w:rPr>
        <w:t>È, altresì, fatto divieto all’affittuario di eseguire opere di miglioramento fondiario, addizioni e trasformazioni degli ordinamenti produttivi in mancanza della preve</w:t>
      </w:r>
      <w:r>
        <w:rPr>
          <w:szCs w:val="24"/>
        </w:rPr>
        <w:t>ntiva autorizzazione scritta dell’Ente proprietario</w:t>
      </w:r>
      <w:r w:rsidRPr="003F10F1">
        <w:rPr>
          <w:szCs w:val="24"/>
        </w:rPr>
        <w:t xml:space="preserve">. In caso contrario, i miglioramenti restano a beneficio del fondo senza che l’affittuario possa pretendere l'indennità di cui all'articolo 17, comma 2, </w:t>
      </w:r>
      <w:r>
        <w:rPr>
          <w:szCs w:val="24"/>
        </w:rPr>
        <w:t>della L. 203/1982</w:t>
      </w:r>
      <w:r w:rsidRPr="003F10F1">
        <w:rPr>
          <w:szCs w:val="24"/>
        </w:rPr>
        <w:t xml:space="preserve"> o qualsiasi altro diritto eventualmente previsto in proposito dalla normativa vigente</w:t>
      </w:r>
      <w:r>
        <w:rPr>
          <w:szCs w:val="24"/>
        </w:rPr>
        <w:t>.</w:t>
      </w:r>
    </w:p>
    <w:p w14:paraId="1EA2287C" w14:textId="77777777" w:rsidR="00E6284C" w:rsidRDefault="00E6284C" w:rsidP="00E6284C">
      <w:pPr>
        <w:jc w:val="both"/>
        <w:rPr>
          <w:szCs w:val="24"/>
        </w:rPr>
      </w:pPr>
      <w:r w:rsidRPr="003A2B1F">
        <w:rPr>
          <w:szCs w:val="24"/>
        </w:rPr>
        <w:t>L’affittuario dovrà</w:t>
      </w:r>
      <w:r>
        <w:rPr>
          <w:szCs w:val="24"/>
        </w:rPr>
        <w:t xml:space="preserve"> </w:t>
      </w:r>
      <w:r w:rsidRPr="003A2B1F">
        <w:rPr>
          <w:szCs w:val="24"/>
        </w:rPr>
        <w:t>sorvegliare le confinazioni ed impedire eventuali passaggi o quanto altro possa dare</w:t>
      </w:r>
      <w:r>
        <w:rPr>
          <w:szCs w:val="24"/>
        </w:rPr>
        <w:t xml:space="preserve"> </w:t>
      </w:r>
      <w:r w:rsidRPr="003A2B1F">
        <w:rPr>
          <w:szCs w:val="24"/>
        </w:rPr>
        <w:t>origine a servitù o a</w:t>
      </w:r>
      <w:r w:rsidR="009759CF">
        <w:rPr>
          <w:szCs w:val="24"/>
        </w:rPr>
        <w:t xml:space="preserve">d usurpazioni da parte di terzi, </w:t>
      </w:r>
      <w:r w:rsidR="009759CF" w:rsidRPr="009759CF">
        <w:rPr>
          <w:szCs w:val="24"/>
        </w:rPr>
        <w:t>obbligandosi a comunicare</w:t>
      </w:r>
      <w:r w:rsidR="009759CF">
        <w:rPr>
          <w:szCs w:val="24"/>
        </w:rPr>
        <w:t xml:space="preserve"> immediatamente all’Ente proprietario qualunque modifica del ter</w:t>
      </w:r>
      <w:r w:rsidR="00796462">
        <w:rPr>
          <w:szCs w:val="24"/>
        </w:rPr>
        <w:t>reno</w:t>
      </w:r>
      <w:r w:rsidR="009759CF">
        <w:rPr>
          <w:szCs w:val="24"/>
        </w:rPr>
        <w:t xml:space="preserve"> </w:t>
      </w:r>
      <w:r w:rsidR="009759CF" w:rsidRPr="009759CF">
        <w:rPr>
          <w:szCs w:val="24"/>
        </w:rPr>
        <w:t>operata da terzi.</w:t>
      </w:r>
    </w:p>
    <w:p w14:paraId="4DF7DD2F" w14:textId="77777777" w:rsidR="00073B8B" w:rsidRDefault="00073B8B" w:rsidP="00073B8B">
      <w:pPr>
        <w:jc w:val="both"/>
        <w:rPr>
          <w:szCs w:val="24"/>
        </w:rPr>
      </w:pPr>
      <w:r>
        <w:rPr>
          <w:szCs w:val="24"/>
        </w:rPr>
        <w:t xml:space="preserve">L’affittuario </w:t>
      </w:r>
      <w:r w:rsidR="00796462">
        <w:rPr>
          <w:szCs w:val="24"/>
        </w:rPr>
        <w:t>sarà</w:t>
      </w:r>
      <w:r>
        <w:rPr>
          <w:szCs w:val="24"/>
        </w:rPr>
        <w:t xml:space="preserve"> custode del</w:t>
      </w:r>
      <w:r w:rsidRPr="00743168">
        <w:rPr>
          <w:szCs w:val="24"/>
        </w:rPr>
        <w:t xml:space="preserve"> fo</w:t>
      </w:r>
      <w:r>
        <w:rPr>
          <w:szCs w:val="24"/>
        </w:rPr>
        <w:t xml:space="preserve">ndo </w:t>
      </w:r>
      <w:r w:rsidRPr="00743168">
        <w:rPr>
          <w:szCs w:val="24"/>
        </w:rPr>
        <w:t>e</w:t>
      </w:r>
      <w:r>
        <w:rPr>
          <w:szCs w:val="24"/>
        </w:rPr>
        <w:t>,</w:t>
      </w:r>
      <w:r w:rsidRPr="00743168">
        <w:rPr>
          <w:szCs w:val="24"/>
        </w:rPr>
        <w:t xml:space="preserve"> ai sensi dell’art.</w:t>
      </w:r>
      <w:r w:rsidR="00796462">
        <w:rPr>
          <w:szCs w:val="24"/>
        </w:rPr>
        <w:t xml:space="preserve"> 2051 del codice civile, esonererà</w:t>
      </w:r>
      <w:r>
        <w:rPr>
          <w:szCs w:val="24"/>
        </w:rPr>
        <w:t xml:space="preserve"> </w:t>
      </w:r>
      <w:r w:rsidRPr="00743168">
        <w:rPr>
          <w:szCs w:val="24"/>
        </w:rPr>
        <w:t>espressamente il Comune da ogni responsabilità per danni alle persone e alle cose anche di terzi.</w:t>
      </w:r>
      <w:r>
        <w:rPr>
          <w:szCs w:val="24"/>
        </w:rPr>
        <w:t xml:space="preserve"> </w:t>
      </w:r>
    </w:p>
    <w:p w14:paraId="38ED407F" w14:textId="77777777" w:rsidR="00E6284C" w:rsidRPr="003A2B1F" w:rsidRDefault="00E6284C" w:rsidP="00E6284C">
      <w:pPr>
        <w:jc w:val="both"/>
        <w:rPr>
          <w:szCs w:val="24"/>
        </w:rPr>
      </w:pPr>
      <w:r w:rsidRPr="00663FCA">
        <w:rPr>
          <w:szCs w:val="24"/>
        </w:rPr>
        <w:t>Nel caso in cui il fondo sia servito da una dotazione irrigua, l’affittuario dovrà attenersi scrupolosamente alla turnazione ed al corretto impiego dell’utenza, rimborsando la stessa all’Ente proprietario.</w:t>
      </w:r>
    </w:p>
    <w:p w14:paraId="00D01B9C" w14:textId="77777777" w:rsidR="004672B1" w:rsidRDefault="00064EB0" w:rsidP="003241F6">
      <w:pPr>
        <w:jc w:val="both"/>
        <w:rPr>
          <w:szCs w:val="24"/>
        </w:rPr>
      </w:pPr>
      <w:r>
        <w:rPr>
          <w:szCs w:val="24"/>
        </w:rPr>
        <w:t xml:space="preserve">Le spese </w:t>
      </w:r>
      <w:r w:rsidR="00D02759">
        <w:rPr>
          <w:szCs w:val="24"/>
        </w:rPr>
        <w:t xml:space="preserve">necessarie per la stipula </w:t>
      </w:r>
      <w:r>
        <w:rPr>
          <w:szCs w:val="24"/>
        </w:rPr>
        <w:t xml:space="preserve">del contratto sono </w:t>
      </w:r>
      <w:r w:rsidR="00796462">
        <w:rPr>
          <w:szCs w:val="24"/>
        </w:rPr>
        <w:t xml:space="preserve">interamente </w:t>
      </w:r>
      <w:r>
        <w:rPr>
          <w:szCs w:val="24"/>
        </w:rPr>
        <w:t>a carico dell’affittuario.</w:t>
      </w:r>
    </w:p>
    <w:p w14:paraId="4ABFF07C" w14:textId="77777777" w:rsidR="00BE6B95" w:rsidRDefault="00BE6B95" w:rsidP="003241F6">
      <w:pPr>
        <w:jc w:val="both"/>
        <w:rPr>
          <w:szCs w:val="24"/>
        </w:rPr>
      </w:pPr>
      <w:r w:rsidRPr="00BE6B95">
        <w:rPr>
          <w:szCs w:val="24"/>
        </w:rPr>
        <w:t>La registr</w:t>
      </w:r>
      <w:r>
        <w:rPr>
          <w:szCs w:val="24"/>
        </w:rPr>
        <w:t>azione verrà fatta</w:t>
      </w:r>
      <w:r w:rsidRPr="00BE6B95">
        <w:rPr>
          <w:szCs w:val="24"/>
        </w:rPr>
        <w:t xml:space="preserve"> a cura e spese dell’affittuario,</w:t>
      </w:r>
      <w:r>
        <w:rPr>
          <w:szCs w:val="24"/>
        </w:rPr>
        <w:t xml:space="preserve"> che potrà optare per la registrazione</w:t>
      </w:r>
      <w:r w:rsidRPr="00BE6B95">
        <w:rPr>
          <w:szCs w:val="24"/>
        </w:rPr>
        <w:t xml:space="preserve"> in forma cumulativa. </w:t>
      </w:r>
      <w:r w:rsidR="00D1615F">
        <w:rPr>
          <w:szCs w:val="24"/>
        </w:rPr>
        <w:t>L’</w:t>
      </w:r>
      <w:r>
        <w:rPr>
          <w:szCs w:val="24"/>
        </w:rPr>
        <w:t>affittuario dovrà dare comprova all’Ente proprietario</w:t>
      </w:r>
      <w:r w:rsidR="00D1615F">
        <w:rPr>
          <w:szCs w:val="24"/>
        </w:rPr>
        <w:t xml:space="preserve"> dell’avvenuta registrazione</w:t>
      </w:r>
      <w:r>
        <w:rPr>
          <w:szCs w:val="24"/>
        </w:rPr>
        <w:t>.</w:t>
      </w:r>
    </w:p>
    <w:p w14:paraId="4079A375" w14:textId="77777777" w:rsidR="00FC419D" w:rsidRDefault="00064EB0" w:rsidP="003241F6">
      <w:pPr>
        <w:jc w:val="both"/>
        <w:rPr>
          <w:szCs w:val="24"/>
        </w:rPr>
      </w:pPr>
      <w:r>
        <w:rPr>
          <w:szCs w:val="24"/>
        </w:rPr>
        <w:t xml:space="preserve">L’affittuario dovrà pagare il canone annuo </w:t>
      </w:r>
      <w:r w:rsidR="002D17D9">
        <w:rPr>
          <w:szCs w:val="24"/>
        </w:rPr>
        <w:t xml:space="preserve">offerto </w:t>
      </w:r>
      <w:r>
        <w:rPr>
          <w:szCs w:val="24"/>
        </w:rPr>
        <w:t>in v</w:t>
      </w:r>
      <w:r w:rsidR="002D17D9">
        <w:rPr>
          <w:szCs w:val="24"/>
        </w:rPr>
        <w:t>ia anticipata e quindi prima che abbia</w:t>
      </w:r>
      <w:r>
        <w:rPr>
          <w:szCs w:val="24"/>
        </w:rPr>
        <w:t xml:space="preserve"> inizi</w:t>
      </w:r>
      <w:r w:rsidR="002D17D9">
        <w:rPr>
          <w:szCs w:val="24"/>
        </w:rPr>
        <w:t>o</w:t>
      </w:r>
      <w:r w:rsidR="00A23CA1">
        <w:rPr>
          <w:szCs w:val="24"/>
        </w:rPr>
        <w:t xml:space="preserve"> ogni </w:t>
      </w:r>
      <w:r>
        <w:rPr>
          <w:szCs w:val="24"/>
        </w:rPr>
        <w:t xml:space="preserve">annata agraria (entro il </w:t>
      </w:r>
      <w:r w:rsidRPr="00290206">
        <w:rPr>
          <w:szCs w:val="24"/>
        </w:rPr>
        <w:t>1</w:t>
      </w:r>
      <w:r w:rsidR="00290206" w:rsidRPr="00290206">
        <w:rPr>
          <w:szCs w:val="24"/>
        </w:rPr>
        <w:t>0</w:t>
      </w:r>
      <w:r w:rsidRPr="00290206">
        <w:rPr>
          <w:szCs w:val="24"/>
        </w:rPr>
        <w:t>/11/2021</w:t>
      </w:r>
      <w:r w:rsidR="002D17D9" w:rsidRPr="00290206">
        <w:rPr>
          <w:szCs w:val="24"/>
        </w:rPr>
        <w:t xml:space="preserve"> per </w:t>
      </w:r>
      <w:r w:rsidR="00D02759" w:rsidRPr="00290206">
        <w:rPr>
          <w:szCs w:val="24"/>
        </w:rPr>
        <w:t>l’</w:t>
      </w:r>
      <w:r w:rsidR="002D17D9" w:rsidRPr="00290206">
        <w:rPr>
          <w:szCs w:val="24"/>
        </w:rPr>
        <w:t>annata 2022</w:t>
      </w:r>
      <w:r w:rsidRPr="00290206">
        <w:rPr>
          <w:szCs w:val="24"/>
        </w:rPr>
        <w:t xml:space="preserve">, </w:t>
      </w:r>
      <w:r w:rsidR="000563C0" w:rsidRPr="00290206">
        <w:rPr>
          <w:szCs w:val="24"/>
        </w:rPr>
        <w:t xml:space="preserve">entro il </w:t>
      </w:r>
      <w:r w:rsidRPr="00290206">
        <w:rPr>
          <w:szCs w:val="24"/>
        </w:rPr>
        <w:t>1</w:t>
      </w:r>
      <w:r w:rsidR="00290206" w:rsidRPr="00290206">
        <w:rPr>
          <w:szCs w:val="24"/>
        </w:rPr>
        <w:t>0</w:t>
      </w:r>
      <w:r w:rsidRPr="00290206">
        <w:rPr>
          <w:szCs w:val="24"/>
        </w:rPr>
        <w:t>/11/2022</w:t>
      </w:r>
      <w:r w:rsidR="002D17D9">
        <w:rPr>
          <w:szCs w:val="24"/>
        </w:rPr>
        <w:t xml:space="preserve"> per </w:t>
      </w:r>
      <w:r w:rsidR="00D02759">
        <w:rPr>
          <w:szCs w:val="24"/>
        </w:rPr>
        <w:t>l’</w:t>
      </w:r>
      <w:r w:rsidR="002D17D9">
        <w:rPr>
          <w:szCs w:val="24"/>
        </w:rPr>
        <w:t>annata 2023 e così via sino alla scadenza</w:t>
      </w:r>
      <w:r w:rsidR="00FC419D">
        <w:rPr>
          <w:szCs w:val="24"/>
        </w:rPr>
        <w:t xml:space="preserve">). </w:t>
      </w:r>
    </w:p>
    <w:p w14:paraId="15809FB7" w14:textId="77777777" w:rsidR="00E6284C" w:rsidRDefault="002D17D9" w:rsidP="003241F6">
      <w:pPr>
        <w:jc w:val="both"/>
        <w:rPr>
          <w:szCs w:val="24"/>
        </w:rPr>
      </w:pPr>
      <w:r>
        <w:rPr>
          <w:szCs w:val="24"/>
        </w:rPr>
        <w:t>I versamenti dovranno</w:t>
      </w:r>
      <w:r w:rsidR="00E6284C">
        <w:rPr>
          <w:szCs w:val="24"/>
        </w:rPr>
        <w:t xml:space="preserve"> esse</w:t>
      </w:r>
      <w:r>
        <w:rPr>
          <w:szCs w:val="24"/>
        </w:rPr>
        <w:t>re effettuati</w:t>
      </w:r>
      <w:r w:rsidR="00E6284C">
        <w:rPr>
          <w:szCs w:val="24"/>
        </w:rPr>
        <w:t xml:space="preserve"> mediante bonifico o versamento in contanti presso la Tesoreria Comunale (Uni</w:t>
      </w:r>
      <w:r>
        <w:rPr>
          <w:szCs w:val="24"/>
        </w:rPr>
        <w:t xml:space="preserve">credit spa – </w:t>
      </w:r>
      <w:proofErr w:type="gramStart"/>
      <w:r>
        <w:rPr>
          <w:szCs w:val="24"/>
        </w:rPr>
        <w:t>Ag.</w:t>
      </w:r>
      <w:proofErr w:type="gramEnd"/>
      <w:r>
        <w:rPr>
          <w:szCs w:val="24"/>
        </w:rPr>
        <w:t xml:space="preserve"> Piossasco) e le relative contabili</w:t>
      </w:r>
      <w:r w:rsidR="00E6284C">
        <w:rPr>
          <w:szCs w:val="24"/>
        </w:rPr>
        <w:t xml:space="preserve"> </w:t>
      </w:r>
      <w:r>
        <w:rPr>
          <w:szCs w:val="24"/>
        </w:rPr>
        <w:t>dovranno essere tempestivamente trasmesse</w:t>
      </w:r>
      <w:r w:rsidR="00E6284C">
        <w:rPr>
          <w:szCs w:val="24"/>
        </w:rPr>
        <w:t xml:space="preserve"> all’Ufficio </w:t>
      </w:r>
      <w:r w:rsidR="00FC419D">
        <w:rPr>
          <w:szCs w:val="24"/>
        </w:rPr>
        <w:t>Inventario – Patrimonio – Assicurazioni alla PEC istituzionale.</w:t>
      </w:r>
    </w:p>
    <w:p w14:paraId="027BEBA7" w14:textId="77777777" w:rsidR="001D5AD7" w:rsidRDefault="001D5AD7" w:rsidP="003241F6">
      <w:pPr>
        <w:jc w:val="both"/>
        <w:rPr>
          <w:szCs w:val="24"/>
        </w:rPr>
      </w:pPr>
    </w:p>
    <w:p w14:paraId="670C13AC" w14:textId="77777777" w:rsidR="00FC419D" w:rsidRDefault="00FC419D" w:rsidP="00264B37">
      <w:pPr>
        <w:jc w:val="both"/>
        <w:rPr>
          <w:b/>
          <w:szCs w:val="24"/>
        </w:rPr>
      </w:pPr>
      <w:r w:rsidRPr="00FC419D">
        <w:rPr>
          <w:b/>
          <w:szCs w:val="24"/>
        </w:rPr>
        <w:lastRenderedPageBreak/>
        <w:t xml:space="preserve">Il canone d'affitto </w:t>
      </w:r>
      <w:r>
        <w:rPr>
          <w:b/>
          <w:szCs w:val="24"/>
        </w:rPr>
        <w:t>è soggetto ad aggiornamento</w:t>
      </w:r>
      <w:r w:rsidRPr="00FC419D">
        <w:rPr>
          <w:b/>
          <w:szCs w:val="24"/>
        </w:rPr>
        <w:t xml:space="preserve"> a partire del secondo anno di durata de</w:t>
      </w:r>
      <w:r>
        <w:rPr>
          <w:b/>
          <w:szCs w:val="24"/>
        </w:rPr>
        <w:t>l contratto nella misura del 75</w:t>
      </w:r>
      <w:r w:rsidRPr="00FC419D">
        <w:rPr>
          <w:b/>
          <w:szCs w:val="24"/>
        </w:rPr>
        <w:t xml:space="preserve">% della variazione assoluta in aumento dell’indice dei prezzi al consumo accertato dall’ISTAT per le famiglie degli operai e degli impiegati </w:t>
      </w:r>
      <w:r>
        <w:rPr>
          <w:b/>
          <w:szCs w:val="24"/>
        </w:rPr>
        <w:t xml:space="preserve">(“FOI”) </w:t>
      </w:r>
      <w:r w:rsidRPr="00FC419D">
        <w:rPr>
          <w:b/>
          <w:szCs w:val="24"/>
        </w:rPr>
        <w:t>verificatasi rispetto al mese precedente a quello di inizio del presente contratto</w:t>
      </w:r>
      <w:r>
        <w:rPr>
          <w:b/>
          <w:szCs w:val="24"/>
        </w:rPr>
        <w:t>.</w:t>
      </w:r>
    </w:p>
    <w:p w14:paraId="555B9B8E" w14:textId="77777777" w:rsidR="00264B37" w:rsidRDefault="00663FCA" w:rsidP="00264B37">
      <w:pPr>
        <w:jc w:val="both"/>
        <w:rPr>
          <w:szCs w:val="24"/>
        </w:rPr>
      </w:pPr>
      <w:r>
        <w:rPr>
          <w:szCs w:val="24"/>
        </w:rPr>
        <w:t xml:space="preserve"> </w:t>
      </w:r>
    </w:p>
    <w:p w14:paraId="366B80E9" w14:textId="77777777" w:rsidR="007D1B79" w:rsidRPr="00073B8B" w:rsidRDefault="00223410" w:rsidP="00ED626F">
      <w:pPr>
        <w:jc w:val="both"/>
        <w:rPr>
          <w:b/>
          <w:szCs w:val="24"/>
        </w:rPr>
      </w:pPr>
      <w:r>
        <w:rPr>
          <w:b/>
          <w:szCs w:val="24"/>
        </w:rPr>
        <w:t>9</w:t>
      </w:r>
      <w:r w:rsidR="00B10D5A" w:rsidRPr="00073B8B">
        <w:rPr>
          <w:b/>
          <w:szCs w:val="24"/>
        </w:rPr>
        <w:t>. DISPOSIZIONI FINALI:</w:t>
      </w:r>
    </w:p>
    <w:p w14:paraId="553D3AD1" w14:textId="77777777" w:rsidR="00B10D5A" w:rsidRDefault="00B10D5A" w:rsidP="00ED626F">
      <w:pPr>
        <w:jc w:val="both"/>
        <w:rPr>
          <w:szCs w:val="24"/>
        </w:rPr>
      </w:pPr>
      <w:r>
        <w:rPr>
          <w:szCs w:val="24"/>
        </w:rPr>
        <w:t>La partecipazione all’asta comporta la piena e</w:t>
      </w:r>
      <w:r w:rsidR="00643B07">
        <w:rPr>
          <w:szCs w:val="24"/>
        </w:rPr>
        <w:t>d</w:t>
      </w:r>
      <w:r>
        <w:rPr>
          <w:szCs w:val="24"/>
        </w:rPr>
        <w:t xml:space="preserve"> integrale accettazione delle disposizioni di cui allo schema di contratto ed al presente Bando.</w:t>
      </w:r>
    </w:p>
    <w:p w14:paraId="29064B67" w14:textId="77777777" w:rsidR="00A35FE9" w:rsidRPr="00A35FE9" w:rsidRDefault="00A35FE9" w:rsidP="00ED626F">
      <w:pPr>
        <w:jc w:val="both"/>
        <w:rPr>
          <w:szCs w:val="24"/>
        </w:rPr>
      </w:pPr>
      <w:r w:rsidRPr="00A35FE9">
        <w:rPr>
          <w:szCs w:val="24"/>
        </w:rPr>
        <w:t>L’Ente proprietario si riserva, fino al</w:t>
      </w:r>
      <w:r>
        <w:rPr>
          <w:szCs w:val="24"/>
        </w:rPr>
        <w:t>la stipulazione del contratto</w:t>
      </w:r>
      <w:r w:rsidRPr="00A35FE9">
        <w:rPr>
          <w:szCs w:val="24"/>
        </w:rPr>
        <w:t>, la facoltà insindacabile di non procedere all’affitto per intervenuti motivi legati al raggiungimento di scopi istituzionali dell’ente, senza che nulla sia dovuto all’aggiudicatario, salvo la restituzione, senza interessi, del deposito cauzionale laddove già costituito.</w:t>
      </w:r>
    </w:p>
    <w:p w14:paraId="71878256" w14:textId="77777777" w:rsidR="007D1B79" w:rsidRDefault="00B10D5A" w:rsidP="00ED626F">
      <w:pPr>
        <w:jc w:val="both"/>
        <w:rPr>
          <w:szCs w:val="24"/>
        </w:rPr>
      </w:pPr>
      <w:r w:rsidRPr="00FE193F">
        <w:rPr>
          <w:szCs w:val="24"/>
        </w:rPr>
        <w:t xml:space="preserve">Per ogni controversia </w:t>
      </w:r>
      <w:r>
        <w:rPr>
          <w:szCs w:val="24"/>
        </w:rPr>
        <w:t xml:space="preserve">che dovesse sorgere in </w:t>
      </w:r>
      <w:r w:rsidR="00073B8B">
        <w:rPr>
          <w:szCs w:val="24"/>
        </w:rPr>
        <w:t>dipendenza della presente</w:t>
      </w:r>
      <w:r>
        <w:rPr>
          <w:szCs w:val="24"/>
        </w:rPr>
        <w:t xml:space="preserve"> asta </w:t>
      </w:r>
      <w:r w:rsidRPr="00FE193F">
        <w:rPr>
          <w:szCs w:val="24"/>
        </w:rPr>
        <w:t>sarà competente in via esclusiva il Foro di Torino</w:t>
      </w:r>
      <w:r>
        <w:rPr>
          <w:szCs w:val="24"/>
        </w:rPr>
        <w:t>. È escluso l’arbitrato.</w:t>
      </w:r>
    </w:p>
    <w:p w14:paraId="76A007DD" w14:textId="77777777" w:rsidR="00B10D5A" w:rsidRDefault="00B10D5A" w:rsidP="00ED626F">
      <w:pPr>
        <w:jc w:val="both"/>
        <w:rPr>
          <w:szCs w:val="24"/>
        </w:rPr>
      </w:pPr>
      <w:r>
        <w:rPr>
          <w:szCs w:val="24"/>
        </w:rPr>
        <w:t xml:space="preserve">Nel caso di discordanza tra </w:t>
      </w:r>
      <w:r w:rsidR="009E1E8E">
        <w:rPr>
          <w:szCs w:val="24"/>
        </w:rPr>
        <w:t>le disposizioni di cui al</w:t>
      </w:r>
      <w:r w:rsidR="00643B07">
        <w:rPr>
          <w:szCs w:val="24"/>
        </w:rPr>
        <w:t xml:space="preserve"> presente Bando ed allo </w:t>
      </w:r>
      <w:r>
        <w:rPr>
          <w:szCs w:val="24"/>
        </w:rPr>
        <w:t>schema di contratto prevale il presente Bando.</w:t>
      </w:r>
    </w:p>
    <w:p w14:paraId="745A9567" w14:textId="77777777" w:rsidR="00B10D5A" w:rsidRDefault="00B10D5A" w:rsidP="00ED626F">
      <w:pPr>
        <w:jc w:val="both"/>
        <w:rPr>
          <w:szCs w:val="24"/>
        </w:rPr>
      </w:pPr>
      <w:r>
        <w:rPr>
          <w:szCs w:val="24"/>
        </w:rPr>
        <w:t>Per quanto non previsto nel presente Bando si rinvia alle disposizioni delle leggi e dei regolamenti vigenti.</w:t>
      </w:r>
    </w:p>
    <w:p w14:paraId="522294D1" w14:textId="77777777" w:rsidR="00B10D5A" w:rsidRDefault="00B10D5A" w:rsidP="00ED626F">
      <w:pPr>
        <w:jc w:val="both"/>
        <w:rPr>
          <w:szCs w:val="24"/>
        </w:rPr>
      </w:pPr>
      <w:r>
        <w:rPr>
          <w:szCs w:val="24"/>
        </w:rPr>
        <w:t>Il Resp</w:t>
      </w:r>
      <w:r w:rsidR="00EF7734">
        <w:rPr>
          <w:szCs w:val="24"/>
        </w:rPr>
        <w:t>onsabile del procedimento è la D</w:t>
      </w:r>
      <w:r>
        <w:rPr>
          <w:szCs w:val="24"/>
        </w:rPr>
        <w:t xml:space="preserve">ott.ssa </w:t>
      </w:r>
      <w:proofErr w:type="spellStart"/>
      <w:r>
        <w:rPr>
          <w:szCs w:val="24"/>
        </w:rPr>
        <w:t>Blangero</w:t>
      </w:r>
      <w:proofErr w:type="spellEnd"/>
      <w:r>
        <w:rPr>
          <w:szCs w:val="24"/>
        </w:rPr>
        <w:t xml:space="preserve"> Marisa Franca, Responsabile del Settor</w:t>
      </w:r>
      <w:r w:rsidR="00260141">
        <w:rPr>
          <w:szCs w:val="24"/>
        </w:rPr>
        <w:t>e Entrate, Tributi e Patrimonio – 0119027268</w:t>
      </w:r>
      <w:r w:rsidR="00FC419D">
        <w:rPr>
          <w:szCs w:val="24"/>
        </w:rPr>
        <w:t>/283</w:t>
      </w:r>
      <w:r w:rsidR="00260141">
        <w:rPr>
          <w:szCs w:val="24"/>
        </w:rPr>
        <w:t>.</w:t>
      </w:r>
    </w:p>
    <w:p w14:paraId="13B3EE45" w14:textId="77777777" w:rsidR="00B10D5A" w:rsidRDefault="00B10D5A" w:rsidP="00ED626F">
      <w:pPr>
        <w:jc w:val="both"/>
        <w:rPr>
          <w:szCs w:val="24"/>
        </w:rPr>
      </w:pPr>
      <w:r>
        <w:rPr>
          <w:szCs w:val="24"/>
        </w:rPr>
        <w:t>Il presente Bando viene pubblicato all’Albo pretorio on line del Comune di Piossasco per almeno 15 giorni consecutivi.</w:t>
      </w:r>
    </w:p>
    <w:p w14:paraId="62B996D0" w14:textId="40A97CB9" w:rsidR="00C015DA" w:rsidRDefault="00B10D5A" w:rsidP="00ED626F">
      <w:pPr>
        <w:jc w:val="both"/>
        <w:rPr>
          <w:szCs w:val="24"/>
        </w:rPr>
      </w:pPr>
      <w:r>
        <w:rPr>
          <w:szCs w:val="24"/>
        </w:rPr>
        <w:t>La documentazione dell’asta</w:t>
      </w:r>
      <w:r w:rsidR="00260141">
        <w:rPr>
          <w:szCs w:val="24"/>
        </w:rPr>
        <w:t xml:space="preserve"> (</w:t>
      </w:r>
      <w:r w:rsidR="00D81531">
        <w:rPr>
          <w:szCs w:val="24"/>
        </w:rPr>
        <w:t xml:space="preserve">presente Bando e </w:t>
      </w:r>
      <w:r w:rsidR="00252132">
        <w:rPr>
          <w:szCs w:val="24"/>
        </w:rPr>
        <w:t>allegati A, B e C</w:t>
      </w:r>
      <w:r w:rsidR="00260141">
        <w:rPr>
          <w:szCs w:val="24"/>
        </w:rPr>
        <w:t>, estratto di mappa</w:t>
      </w:r>
      <w:r w:rsidR="00252132">
        <w:rPr>
          <w:szCs w:val="24"/>
        </w:rPr>
        <w:t>)</w:t>
      </w:r>
      <w:r>
        <w:rPr>
          <w:szCs w:val="24"/>
        </w:rPr>
        <w:t xml:space="preserve"> è pubblicata al seguente link:</w:t>
      </w:r>
      <w:r w:rsidR="00073B8B">
        <w:rPr>
          <w:szCs w:val="24"/>
        </w:rPr>
        <w:t xml:space="preserve"> </w:t>
      </w:r>
      <w:hyperlink r:id="rId10" w:history="1">
        <w:r w:rsidR="00C015DA" w:rsidRPr="008B7593">
          <w:rPr>
            <w:rStyle w:val="Collegamentoipertestuale"/>
            <w:szCs w:val="24"/>
          </w:rPr>
          <w:t>https://www.comune.piossasco.to.it/it</w:t>
        </w:r>
      </w:hyperlink>
    </w:p>
    <w:p w14:paraId="3FDB3BF4" w14:textId="5E17E807" w:rsidR="00073B8B" w:rsidRDefault="00B10D5A" w:rsidP="00ED626F">
      <w:pPr>
        <w:jc w:val="both"/>
        <w:rPr>
          <w:szCs w:val="24"/>
        </w:rPr>
      </w:pPr>
      <w:r>
        <w:rPr>
          <w:szCs w:val="24"/>
        </w:rPr>
        <w:t xml:space="preserve">Informazioni </w:t>
      </w:r>
      <w:r w:rsidR="00073B8B">
        <w:rPr>
          <w:szCs w:val="24"/>
        </w:rPr>
        <w:t>complementari e/o</w:t>
      </w:r>
      <w:r>
        <w:rPr>
          <w:szCs w:val="24"/>
        </w:rPr>
        <w:t xml:space="preserve"> chiarimenti inerenti l’asta possono essere richiesti all’Ufficio Approvvigionamenti e Contratti </w:t>
      </w:r>
      <w:r w:rsidR="00073B8B">
        <w:rPr>
          <w:szCs w:val="24"/>
        </w:rPr>
        <w:t xml:space="preserve"> a mezzo posta elettronica all’indirizzo mail: </w:t>
      </w:r>
      <w:hyperlink r:id="rId11" w:history="1">
        <w:r w:rsidRPr="004167FE">
          <w:rPr>
            <w:rStyle w:val="Collegamentoipertestuale"/>
            <w:szCs w:val="24"/>
          </w:rPr>
          <w:t>contratti@comune.piossasco.to.it</w:t>
        </w:r>
      </w:hyperlink>
      <w:r w:rsidR="00073B8B">
        <w:rPr>
          <w:szCs w:val="24"/>
        </w:rPr>
        <w:t xml:space="preserve"> entro il </w:t>
      </w:r>
      <w:r w:rsidR="00C015DA">
        <w:rPr>
          <w:szCs w:val="24"/>
        </w:rPr>
        <w:t>12/10/2021</w:t>
      </w:r>
      <w:r w:rsidR="00073B8B">
        <w:rPr>
          <w:szCs w:val="24"/>
        </w:rPr>
        <w:t xml:space="preserve">; oltre detto termine non </w:t>
      </w:r>
      <w:r w:rsidR="00260141">
        <w:rPr>
          <w:szCs w:val="24"/>
        </w:rPr>
        <w:t>è garantita</w:t>
      </w:r>
      <w:r w:rsidR="00073B8B">
        <w:rPr>
          <w:szCs w:val="24"/>
        </w:rPr>
        <w:t xml:space="preserve"> la risposta.</w:t>
      </w:r>
    </w:p>
    <w:p w14:paraId="5897C672" w14:textId="77777777" w:rsidR="007C1C28" w:rsidRDefault="00073B8B" w:rsidP="009E1E8E">
      <w:pPr>
        <w:jc w:val="both"/>
        <w:rPr>
          <w:szCs w:val="24"/>
        </w:rPr>
      </w:pPr>
      <w:r>
        <w:rPr>
          <w:szCs w:val="24"/>
        </w:rPr>
        <w:t>Le risposte, se ritenute di interesse generale, verranno pubblicate al link sopraindicato.</w:t>
      </w:r>
      <w:r w:rsidR="007C1C28">
        <w:rPr>
          <w:szCs w:val="24"/>
        </w:rPr>
        <w:t xml:space="preserve"> </w:t>
      </w:r>
    </w:p>
    <w:p w14:paraId="51A4F634" w14:textId="77777777" w:rsidR="00643B07" w:rsidRPr="00FE193F" w:rsidRDefault="00643B07" w:rsidP="00643B07">
      <w:pPr>
        <w:jc w:val="both"/>
        <w:rPr>
          <w:szCs w:val="24"/>
        </w:rPr>
      </w:pPr>
      <w:r w:rsidRPr="00FE193F">
        <w:rPr>
          <w:szCs w:val="24"/>
        </w:rPr>
        <w:t xml:space="preserve">Ai sensi e per gli effetti del decreto legislativo 30 giugno 2003, n. 196, come modificato dal </w:t>
      </w:r>
      <w:proofErr w:type="spellStart"/>
      <w:proofErr w:type="gramStart"/>
      <w:r w:rsidRPr="00FE193F">
        <w:rPr>
          <w:szCs w:val="24"/>
        </w:rPr>
        <w:t>D.Lgs</w:t>
      </w:r>
      <w:proofErr w:type="spellEnd"/>
      <w:proofErr w:type="gramEnd"/>
      <w:r w:rsidRPr="00FE193F">
        <w:rPr>
          <w:szCs w:val="24"/>
        </w:rPr>
        <w:t xml:space="preserve"> n. 101/2018 in adeguamento al nuovo Regolamento Europeo n. 679/2016, i dati personali raccolti saranno trattati, anche con strumenti informatici, esclusivamente nell’ambito della presente procedura per finalità istituzionali.</w:t>
      </w:r>
    </w:p>
    <w:p w14:paraId="40860D38" w14:textId="77777777" w:rsidR="009E1E8E" w:rsidRDefault="009E1E8E" w:rsidP="00ED626F">
      <w:pPr>
        <w:jc w:val="both"/>
        <w:rPr>
          <w:b/>
          <w:szCs w:val="24"/>
        </w:rPr>
      </w:pPr>
    </w:p>
    <w:p w14:paraId="71B5FF7F" w14:textId="77777777" w:rsidR="009E1E8E" w:rsidRPr="009E1E8E" w:rsidRDefault="009E1E8E" w:rsidP="00ED626F">
      <w:pPr>
        <w:jc w:val="both"/>
        <w:rPr>
          <w:szCs w:val="24"/>
        </w:rPr>
      </w:pPr>
      <w:r>
        <w:rPr>
          <w:b/>
          <w:szCs w:val="24"/>
        </w:rPr>
        <w:tab/>
      </w:r>
      <w:r>
        <w:rPr>
          <w:b/>
          <w:szCs w:val="24"/>
        </w:rPr>
        <w:tab/>
      </w:r>
      <w:r>
        <w:rPr>
          <w:b/>
          <w:szCs w:val="24"/>
        </w:rPr>
        <w:tab/>
      </w:r>
      <w:r>
        <w:rPr>
          <w:b/>
          <w:szCs w:val="24"/>
        </w:rPr>
        <w:tab/>
      </w:r>
      <w:r>
        <w:rPr>
          <w:b/>
          <w:szCs w:val="24"/>
        </w:rPr>
        <w:tab/>
      </w:r>
      <w:r>
        <w:rPr>
          <w:b/>
          <w:szCs w:val="24"/>
        </w:rPr>
        <w:tab/>
      </w:r>
      <w:r w:rsidRPr="009E1E8E">
        <w:rPr>
          <w:szCs w:val="24"/>
        </w:rPr>
        <w:t>LA</w:t>
      </w:r>
      <w:r w:rsidR="00743168" w:rsidRPr="009E1E8E">
        <w:rPr>
          <w:szCs w:val="24"/>
        </w:rPr>
        <w:t xml:space="preserve"> RESPONSABILE </w:t>
      </w:r>
      <w:r w:rsidRPr="009E1E8E">
        <w:rPr>
          <w:szCs w:val="24"/>
        </w:rPr>
        <w:t xml:space="preserve">DEL SETTORE </w:t>
      </w:r>
    </w:p>
    <w:p w14:paraId="6E17A963" w14:textId="77777777" w:rsidR="00743168" w:rsidRPr="007C1C28" w:rsidRDefault="009E1E8E" w:rsidP="009E1E8E">
      <w:pPr>
        <w:rPr>
          <w:b/>
          <w:szCs w:val="24"/>
        </w:rPr>
      </w:pPr>
      <w:r w:rsidRPr="009E1E8E">
        <w:rPr>
          <w:szCs w:val="24"/>
        </w:rPr>
        <w:tab/>
      </w:r>
      <w:r w:rsidRPr="009E1E8E">
        <w:rPr>
          <w:szCs w:val="24"/>
        </w:rPr>
        <w:tab/>
      </w:r>
      <w:r w:rsidRPr="009E1E8E">
        <w:rPr>
          <w:szCs w:val="24"/>
        </w:rPr>
        <w:tab/>
      </w:r>
      <w:r w:rsidRPr="009E1E8E">
        <w:rPr>
          <w:szCs w:val="24"/>
        </w:rPr>
        <w:tab/>
      </w:r>
      <w:r w:rsidRPr="009E1E8E">
        <w:rPr>
          <w:szCs w:val="24"/>
        </w:rPr>
        <w:tab/>
      </w:r>
      <w:r w:rsidRPr="009E1E8E">
        <w:rPr>
          <w:szCs w:val="24"/>
        </w:rPr>
        <w:tab/>
        <w:t>ENTRATE, TRIBUTI E PATRIMONIO</w:t>
      </w:r>
    </w:p>
    <w:p w14:paraId="1CCA3DB8" w14:textId="77777777" w:rsidR="00F425F5" w:rsidRPr="00AB6272" w:rsidRDefault="009E1E8E" w:rsidP="00ED626F">
      <w:pPr>
        <w:jc w:val="both"/>
        <w:rPr>
          <w:szCs w:val="24"/>
        </w:rPr>
      </w:pPr>
      <w:r>
        <w:rPr>
          <w:szCs w:val="24"/>
        </w:rPr>
        <w:tab/>
      </w:r>
      <w:r>
        <w:rPr>
          <w:szCs w:val="24"/>
        </w:rPr>
        <w:tab/>
      </w:r>
      <w:r>
        <w:rPr>
          <w:szCs w:val="24"/>
        </w:rPr>
        <w:tab/>
      </w:r>
      <w:r>
        <w:rPr>
          <w:szCs w:val="24"/>
        </w:rPr>
        <w:tab/>
      </w:r>
      <w:r>
        <w:rPr>
          <w:szCs w:val="24"/>
        </w:rPr>
        <w:tab/>
      </w:r>
      <w:r>
        <w:rPr>
          <w:szCs w:val="24"/>
        </w:rPr>
        <w:tab/>
      </w:r>
      <w:r w:rsidR="00EF7734">
        <w:rPr>
          <w:szCs w:val="24"/>
        </w:rPr>
        <w:t>(</w:t>
      </w:r>
      <w:r w:rsidR="007C1C28">
        <w:rPr>
          <w:szCs w:val="24"/>
        </w:rPr>
        <w:t>BLANGERO Marisa Franca</w:t>
      </w:r>
      <w:r w:rsidR="00EF7734">
        <w:rPr>
          <w:szCs w:val="24"/>
        </w:rPr>
        <w:t>)</w:t>
      </w:r>
    </w:p>
    <w:sectPr w:rsidR="00F425F5" w:rsidRPr="00AB6272" w:rsidSect="00187165">
      <w:headerReference w:type="default" r:id="rId12"/>
      <w:footerReference w:type="default" r:id="rId13"/>
      <w:pgSz w:w="11906" w:h="16838"/>
      <w:pgMar w:top="568" w:right="1134" w:bottom="709" w:left="1134" w:header="42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48C66" w14:textId="77777777" w:rsidR="00E867A3" w:rsidRDefault="00E867A3">
      <w:r>
        <w:separator/>
      </w:r>
    </w:p>
  </w:endnote>
  <w:endnote w:type="continuationSeparator" w:id="0">
    <w:p w14:paraId="370825B1" w14:textId="77777777" w:rsidR="00E867A3" w:rsidRDefault="00E8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8FD6" w14:textId="77777777" w:rsidR="00C31B19" w:rsidRPr="00DD6214" w:rsidRDefault="00C31B19" w:rsidP="007270BB">
    <w:pPr>
      <w:pStyle w:val="Pidipagina"/>
      <w:jc w:val="center"/>
      <w:rPr>
        <w:rFonts w:ascii="Tahoma" w:hAnsi="Tahoma" w:cs="Tahoma"/>
        <w:color w:val="333399"/>
        <w:sz w:val="20"/>
      </w:rPr>
    </w:pPr>
    <w:r w:rsidRPr="00DD6214">
      <w:rPr>
        <w:rFonts w:ascii="Tahoma" w:hAnsi="Tahoma" w:cs="Tahoma"/>
        <w:color w:val="333399"/>
        <w:sz w:val="20"/>
      </w:rPr>
      <w:t>_______________________________________________________________________________________</w:t>
    </w:r>
  </w:p>
  <w:p w14:paraId="49BBC15C" w14:textId="77777777" w:rsidR="00C31B19" w:rsidRPr="00DD6214" w:rsidRDefault="00C31B19" w:rsidP="007270BB">
    <w:pPr>
      <w:pStyle w:val="Pidipagina"/>
      <w:jc w:val="center"/>
      <w:rPr>
        <w:color w:val="333399"/>
        <w:sz w:val="20"/>
      </w:rPr>
    </w:pPr>
  </w:p>
  <w:p w14:paraId="42F5BE3D" w14:textId="77777777" w:rsidR="00C31B19" w:rsidRPr="00DD6214" w:rsidRDefault="00C31B19" w:rsidP="007270BB">
    <w:pPr>
      <w:pStyle w:val="Pidipagina"/>
      <w:jc w:val="center"/>
      <w:rPr>
        <w:color w:val="333399"/>
        <w:sz w:val="20"/>
      </w:rPr>
    </w:pPr>
    <w:r w:rsidRPr="00DD6214">
      <w:rPr>
        <w:color w:val="333399"/>
        <w:sz w:val="20"/>
      </w:rPr>
      <w:t>Città di Piossasco – Piazza Tenente Nicola, 4 – CAP 10045 – Piossasco</w:t>
    </w:r>
  </w:p>
  <w:p w14:paraId="688FFF80" w14:textId="77777777" w:rsidR="00C31B19" w:rsidRPr="00FC419D" w:rsidRDefault="00C31B19" w:rsidP="00FC419D">
    <w:pPr>
      <w:pStyle w:val="Pidipagina"/>
      <w:jc w:val="center"/>
      <w:rPr>
        <w:color w:val="333399"/>
        <w:sz w:val="20"/>
      </w:rPr>
    </w:pPr>
    <w:r w:rsidRPr="00DD6214">
      <w:rPr>
        <w:color w:val="333399"/>
        <w:sz w:val="20"/>
      </w:rPr>
      <w:t>Tel.</w:t>
    </w:r>
    <w:r w:rsidR="00FC419D">
      <w:rPr>
        <w:color w:val="333399"/>
        <w:sz w:val="20"/>
      </w:rPr>
      <w:t xml:space="preserve"> 011 9027268/283</w:t>
    </w:r>
    <w:r w:rsidRPr="00DD6214">
      <w:rPr>
        <w:color w:val="333399"/>
        <w:sz w:val="20"/>
      </w:rPr>
      <w:t xml:space="preserve"> – </w:t>
    </w:r>
    <w:hyperlink r:id="rId1" w:history="1">
      <w:r w:rsidRPr="00DD6214">
        <w:rPr>
          <w:rStyle w:val="Collegamentoipertestuale"/>
          <w:color w:val="333399"/>
          <w:sz w:val="20"/>
        </w:rPr>
        <w:t>comune.piossasco@legalmail.it</w:t>
      </w:r>
    </w:hyperlink>
    <w:r w:rsidRPr="00DD6214">
      <w:rPr>
        <w:color w:val="333399"/>
        <w:sz w:val="20"/>
      </w:rPr>
      <w:t xml:space="preserve"> – </w:t>
    </w:r>
    <w:hyperlink r:id="rId2" w:history="1">
      <w:r w:rsidRPr="00DD6214">
        <w:rPr>
          <w:rStyle w:val="Collegamentoipertestuale"/>
          <w:color w:val="333399"/>
          <w:sz w:val="20"/>
        </w:rPr>
        <w:t>www.comune.piossasco.to.it</w:t>
      </w:r>
    </w:hyperlink>
    <w:r w:rsidRPr="00DD6214">
      <w:rPr>
        <w:color w:val="333399"/>
        <w:sz w:val="20"/>
      </w:rPr>
      <w:t xml:space="preserve"> - Partita IVA 01614770012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F838F" w14:textId="77777777" w:rsidR="00E867A3" w:rsidRDefault="00E867A3">
      <w:r>
        <w:separator/>
      </w:r>
    </w:p>
  </w:footnote>
  <w:footnote w:type="continuationSeparator" w:id="0">
    <w:p w14:paraId="10294D18" w14:textId="77777777" w:rsidR="00E867A3" w:rsidRDefault="00E867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22255"/>
      <w:docPartObj>
        <w:docPartGallery w:val="Page Numbers (Top of Page)"/>
        <w:docPartUnique/>
      </w:docPartObj>
    </w:sdtPr>
    <w:sdtEndPr/>
    <w:sdtContent>
      <w:p w14:paraId="205F7167" w14:textId="46AE0122" w:rsidR="00C31B19" w:rsidRDefault="00C31B19">
        <w:pPr>
          <w:pStyle w:val="Intestazione"/>
          <w:jc w:val="right"/>
        </w:pPr>
        <w:r>
          <w:fldChar w:fldCharType="begin"/>
        </w:r>
        <w:r>
          <w:instrText>PAGE   \* MERGEFORMAT</w:instrText>
        </w:r>
        <w:r>
          <w:fldChar w:fldCharType="separate"/>
        </w:r>
        <w:r w:rsidR="00561FCF">
          <w:rPr>
            <w:noProof/>
          </w:rPr>
          <w:t>6</w:t>
        </w:r>
        <w:r>
          <w:fldChar w:fldCharType="end"/>
        </w:r>
      </w:p>
    </w:sdtContent>
  </w:sdt>
  <w:p w14:paraId="088E52BD" w14:textId="77777777" w:rsidR="00C31B19" w:rsidRPr="00185A7D" w:rsidRDefault="00C31B19" w:rsidP="00185A7D">
    <w:pPr>
      <w:jc w:val="center"/>
      <w:rPr>
        <w:b/>
        <w:i/>
        <w:color w:val="3366FF"/>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E"/>
      </v:shape>
    </w:pict>
  </w:numPicBullet>
  <w:abstractNum w:abstractNumId="0" w15:restartNumberingAfterBreak="0">
    <w:nsid w:val="009761A5"/>
    <w:multiLevelType w:val="hybridMultilevel"/>
    <w:tmpl w:val="DF1A65E8"/>
    <w:lvl w:ilvl="0" w:tplc="4C90BE66">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5035DB"/>
    <w:multiLevelType w:val="hybridMultilevel"/>
    <w:tmpl w:val="E7C636AE"/>
    <w:lvl w:ilvl="0" w:tplc="04100001">
      <w:start w:val="1"/>
      <w:numFmt w:val="bullet"/>
      <w:lvlText w:val=""/>
      <w:lvlJc w:val="left"/>
      <w:pPr>
        <w:ind w:left="720" w:hanging="360"/>
      </w:pPr>
      <w:rPr>
        <w:rFonts w:ascii="Symbol" w:hAnsi="Symbol" w:hint="default"/>
      </w:rPr>
    </w:lvl>
    <w:lvl w:ilvl="1" w:tplc="F8F46B40">
      <w:start w:val="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1A302B"/>
    <w:multiLevelType w:val="hybridMultilevel"/>
    <w:tmpl w:val="5F1633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AF55B7"/>
    <w:multiLevelType w:val="hybridMultilevel"/>
    <w:tmpl w:val="4DC04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774A06"/>
    <w:multiLevelType w:val="hybridMultilevel"/>
    <w:tmpl w:val="FCD89492"/>
    <w:lvl w:ilvl="0" w:tplc="04100005">
      <w:start w:val="1"/>
      <w:numFmt w:val="bullet"/>
      <w:lvlText w:val=""/>
      <w:lvlJc w:val="left"/>
      <w:pPr>
        <w:tabs>
          <w:tab w:val="num" w:pos="1210"/>
        </w:tabs>
        <w:ind w:left="1210" w:hanging="360"/>
      </w:pPr>
      <w:rPr>
        <w:rFonts w:ascii="Wingdings" w:hAnsi="Wingdings" w:hint="default"/>
        <w:sz w:val="22"/>
        <w:szCs w:val="22"/>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4271E51"/>
    <w:multiLevelType w:val="hybridMultilevel"/>
    <w:tmpl w:val="C108D864"/>
    <w:lvl w:ilvl="0" w:tplc="0410000F">
      <w:start w:val="1"/>
      <w:numFmt w:val="decimal"/>
      <w:lvlText w:val="%1."/>
      <w:lvlJc w:val="left"/>
      <w:pPr>
        <w:ind w:left="720" w:hanging="360"/>
      </w:pPr>
    </w:lvl>
    <w:lvl w:ilvl="1" w:tplc="B84E17E4">
      <w:start w:val="1"/>
      <w:numFmt w:val="decimal"/>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652C54"/>
    <w:multiLevelType w:val="hybridMultilevel"/>
    <w:tmpl w:val="BFEC5DD4"/>
    <w:lvl w:ilvl="0" w:tplc="4F4C934A">
      <w:start w:val="3"/>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DD6BDB"/>
    <w:multiLevelType w:val="hybridMultilevel"/>
    <w:tmpl w:val="FF864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A19"/>
    <w:multiLevelType w:val="hybridMultilevel"/>
    <w:tmpl w:val="1458E7B4"/>
    <w:lvl w:ilvl="0" w:tplc="4F4C934A">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2821FC"/>
    <w:multiLevelType w:val="hybridMultilevel"/>
    <w:tmpl w:val="F3942686"/>
    <w:lvl w:ilvl="0" w:tplc="A420F126">
      <w:start w:val="1"/>
      <w:numFmt w:val="bullet"/>
      <w:lvlText w:val=""/>
      <w:lvlJc w:val="left"/>
      <w:pPr>
        <w:tabs>
          <w:tab w:val="num" w:pos="1210"/>
        </w:tabs>
        <w:ind w:left="1210" w:hanging="360"/>
      </w:pPr>
      <w:rPr>
        <w:rFonts w:ascii="Wingdings" w:hAnsi="Wingdings" w:hint="default"/>
        <w:sz w:val="22"/>
        <w:szCs w:val="22"/>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50936F94"/>
    <w:multiLevelType w:val="singleLevel"/>
    <w:tmpl w:val="B96A95FE"/>
    <w:lvl w:ilvl="0">
      <w:start w:val="1"/>
      <w:numFmt w:val="lowerLetter"/>
      <w:lvlText w:val="%1."/>
      <w:lvlJc w:val="left"/>
      <w:pPr>
        <w:tabs>
          <w:tab w:val="num" w:pos="3192"/>
        </w:tabs>
        <w:ind w:left="3192" w:hanging="360"/>
      </w:pPr>
      <w:rPr>
        <w:rFonts w:hint="default"/>
        <w:b/>
      </w:rPr>
    </w:lvl>
  </w:abstractNum>
  <w:abstractNum w:abstractNumId="11" w15:restartNumberingAfterBreak="0">
    <w:nsid w:val="528B6E53"/>
    <w:multiLevelType w:val="hybridMultilevel"/>
    <w:tmpl w:val="69F077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8C12A4"/>
    <w:multiLevelType w:val="hybridMultilevel"/>
    <w:tmpl w:val="8496E21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845DF1"/>
    <w:multiLevelType w:val="hybridMultilevel"/>
    <w:tmpl w:val="723CC4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9856D7"/>
    <w:multiLevelType w:val="hybridMultilevel"/>
    <w:tmpl w:val="7EF04DD4"/>
    <w:lvl w:ilvl="0" w:tplc="04100007">
      <w:start w:val="1"/>
      <w:numFmt w:val="bullet"/>
      <w:lvlText w:val=""/>
      <w:lvlPicBulletId w:val="0"/>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D3F487A"/>
    <w:multiLevelType w:val="singleLevel"/>
    <w:tmpl w:val="04100007"/>
    <w:lvl w:ilvl="0">
      <w:start w:val="1"/>
      <w:numFmt w:val="bullet"/>
      <w:lvlText w:val=""/>
      <w:lvlJc w:val="left"/>
      <w:pPr>
        <w:tabs>
          <w:tab w:val="num" w:pos="3054"/>
        </w:tabs>
        <w:ind w:left="3054" w:hanging="360"/>
      </w:pPr>
      <w:rPr>
        <w:rFonts w:ascii="Wingdings" w:hAnsi="Wingdings" w:hint="default"/>
        <w:sz w:val="16"/>
      </w:rPr>
    </w:lvl>
  </w:abstractNum>
  <w:abstractNum w:abstractNumId="16" w15:restartNumberingAfterBreak="0">
    <w:nsid w:val="723B10EA"/>
    <w:multiLevelType w:val="multilevel"/>
    <w:tmpl w:val="F3942686"/>
    <w:lvl w:ilvl="0">
      <w:start w:val="1"/>
      <w:numFmt w:val="bullet"/>
      <w:lvlText w:val=""/>
      <w:lvlJc w:val="left"/>
      <w:pPr>
        <w:tabs>
          <w:tab w:val="num" w:pos="1210"/>
        </w:tabs>
        <w:ind w:left="1210" w:hanging="360"/>
      </w:pPr>
      <w:rPr>
        <w:rFonts w:ascii="Wingdings" w:hAnsi="Wingdings" w:hint="default"/>
        <w:sz w:val="22"/>
        <w:szCs w:val="22"/>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94C33C9"/>
    <w:multiLevelType w:val="hybridMultilevel"/>
    <w:tmpl w:val="BFBE4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3E4D9C"/>
    <w:multiLevelType w:val="hybridMultilevel"/>
    <w:tmpl w:val="29E481CE"/>
    <w:lvl w:ilvl="0" w:tplc="4F4C934A">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9745D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EFB28EE"/>
    <w:multiLevelType w:val="hybridMultilevel"/>
    <w:tmpl w:val="E196C1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0"/>
  </w:num>
  <w:num w:numId="3">
    <w:abstractNumId w:val="15"/>
  </w:num>
  <w:num w:numId="4">
    <w:abstractNumId w:val="14"/>
  </w:num>
  <w:num w:numId="5">
    <w:abstractNumId w:val="9"/>
  </w:num>
  <w:num w:numId="6">
    <w:abstractNumId w:val="16"/>
  </w:num>
  <w:num w:numId="7">
    <w:abstractNumId w:val="4"/>
  </w:num>
  <w:num w:numId="8">
    <w:abstractNumId w:val="7"/>
  </w:num>
  <w:num w:numId="9">
    <w:abstractNumId w:val="1"/>
  </w:num>
  <w:num w:numId="10">
    <w:abstractNumId w:val="17"/>
  </w:num>
  <w:num w:numId="11">
    <w:abstractNumId w:val="5"/>
  </w:num>
  <w:num w:numId="12">
    <w:abstractNumId w:val="20"/>
  </w:num>
  <w:num w:numId="13">
    <w:abstractNumId w:val="13"/>
  </w:num>
  <w:num w:numId="14">
    <w:abstractNumId w:val="3"/>
  </w:num>
  <w:num w:numId="15">
    <w:abstractNumId w:val="2"/>
  </w:num>
  <w:num w:numId="16">
    <w:abstractNumId w:val="12"/>
  </w:num>
  <w:num w:numId="17">
    <w:abstractNumId w:val="11"/>
  </w:num>
  <w:num w:numId="18">
    <w:abstractNumId w:val="8"/>
  </w:num>
  <w:num w:numId="19">
    <w:abstractNumId w:val="6"/>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D9"/>
    <w:rsid w:val="00006DCF"/>
    <w:rsid w:val="000278E7"/>
    <w:rsid w:val="000305EF"/>
    <w:rsid w:val="000339B7"/>
    <w:rsid w:val="00037AB1"/>
    <w:rsid w:val="000563C0"/>
    <w:rsid w:val="00062DD0"/>
    <w:rsid w:val="00064EB0"/>
    <w:rsid w:val="00064ED0"/>
    <w:rsid w:val="000655E4"/>
    <w:rsid w:val="000725CD"/>
    <w:rsid w:val="00073B8B"/>
    <w:rsid w:val="00075804"/>
    <w:rsid w:val="00084600"/>
    <w:rsid w:val="00084776"/>
    <w:rsid w:val="00085FAB"/>
    <w:rsid w:val="000875C1"/>
    <w:rsid w:val="000879B3"/>
    <w:rsid w:val="00087BD0"/>
    <w:rsid w:val="000A2AEC"/>
    <w:rsid w:val="000A38A6"/>
    <w:rsid w:val="000B244B"/>
    <w:rsid w:val="000C4D47"/>
    <w:rsid w:val="000C5F50"/>
    <w:rsid w:val="000D56B3"/>
    <w:rsid w:val="000F2502"/>
    <w:rsid w:val="001054DE"/>
    <w:rsid w:val="00123360"/>
    <w:rsid w:val="00126401"/>
    <w:rsid w:val="00141144"/>
    <w:rsid w:val="00155429"/>
    <w:rsid w:val="00171067"/>
    <w:rsid w:val="00185A7D"/>
    <w:rsid w:val="00187165"/>
    <w:rsid w:val="00193844"/>
    <w:rsid w:val="001B0E42"/>
    <w:rsid w:val="001B22C0"/>
    <w:rsid w:val="001C2C4E"/>
    <w:rsid w:val="001D0173"/>
    <w:rsid w:val="001D1273"/>
    <w:rsid w:val="001D5AD7"/>
    <w:rsid w:val="001D5C5F"/>
    <w:rsid w:val="001E09E1"/>
    <w:rsid w:val="0020303B"/>
    <w:rsid w:val="00220E1D"/>
    <w:rsid w:val="00223410"/>
    <w:rsid w:val="0024258F"/>
    <w:rsid w:val="00247264"/>
    <w:rsid w:val="00252132"/>
    <w:rsid w:val="002539D5"/>
    <w:rsid w:val="00256B7A"/>
    <w:rsid w:val="00256F3C"/>
    <w:rsid w:val="00260141"/>
    <w:rsid w:val="002617A8"/>
    <w:rsid w:val="0026194E"/>
    <w:rsid w:val="00264B37"/>
    <w:rsid w:val="00264F79"/>
    <w:rsid w:val="00271FD1"/>
    <w:rsid w:val="00272D60"/>
    <w:rsid w:val="00274C37"/>
    <w:rsid w:val="0028015C"/>
    <w:rsid w:val="00285D96"/>
    <w:rsid w:val="00290206"/>
    <w:rsid w:val="0029064D"/>
    <w:rsid w:val="00291D0A"/>
    <w:rsid w:val="00294FFC"/>
    <w:rsid w:val="00295171"/>
    <w:rsid w:val="00295CC7"/>
    <w:rsid w:val="002A6E96"/>
    <w:rsid w:val="002B385B"/>
    <w:rsid w:val="002B4320"/>
    <w:rsid w:val="002B64BF"/>
    <w:rsid w:val="002D17D9"/>
    <w:rsid w:val="002D722A"/>
    <w:rsid w:val="003241F6"/>
    <w:rsid w:val="00334BD5"/>
    <w:rsid w:val="0035699A"/>
    <w:rsid w:val="0037503A"/>
    <w:rsid w:val="00390E0A"/>
    <w:rsid w:val="00390E60"/>
    <w:rsid w:val="003A100C"/>
    <w:rsid w:val="003A2627"/>
    <w:rsid w:val="003A2B1F"/>
    <w:rsid w:val="003B695F"/>
    <w:rsid w:val="003B7DDB"/>
    <w:rsid w:val="003D5CD0"/>
    <w:rsid w:val="003F07E0"/>
    <w:rsid w:val="003F10F1"/>
    <w:rsid w:val="00404D28"/>
    <w:rsid w:val="00410E0B"/>
    <w:rsid w:val="00413856"/>
    <w:rsid w:val="00415104"/>
    <w:rsid w:val="00415B29"/>
    <w:rsid w:val="004420DE"/>
    <w:rsid w:val="004508BE"/>
    <w:rsid w:val="00450ACC"/>
    <w:rsid w:val="00451DB3"/>
    <w:rsid w:val="004672B1"/>
    <w:rsid w:val="00474946"/>
    <w:rsid w:val="0048364D"/>
    <w:rsid w:val="004C34BF"/>
    <w:rsid w:val="004C388A"/>
    <w:rsid w:val="004D16EA"/>
    <w:rsid w:val="004D4CF1"/>
    <w:rsid w:val="004E09C7"/>
    <w:rsid w:val="004E1873"/>
    <w:rsid w:val="004F6CE3"/>
    <w:rsid w:val="00502761"/>
    <w:rsid w:val="005067F0"/>
    <w:rsid w:val="00507B27"/>
    <w:rsid w:val="00515A4A"/>
    <w:rsid w:val="00522753"/>
    <w:rsid w:val="00526895"/>
    <w:rsid w:val="0053774E"/>
    <w:rsid w:val="005574AB"/>
    <w:rsid w:val="00561FCF"/>
    <w:rsid w:val="005630DC"/>
    <w:rsid w:val="005667D4"/>
    <w:rsid w:val="005B0964"/>
    <w:rsid w:val="005C1C6F"/>
    <w:rsid w:val="005C2EF8"/>
    <w:rsid w:val="005C62CF"/>
    <w:rsid w:val="005C7395"/>
    <w:rsid w:val="005D0A56"/>
    <w:rsid w:val="005D6DD3"/>
    <w:rsid w:val="005F5241"/>
    <w:rsid w:val="00612031"/>
    <w:rsid w:val="006126E7"/>
    <w:rsid w:val="006128B9"/>
    <w:rsid w:val="00643B07"/>
    <w:rsid w:val="00651C96"/>
    <w:rsid w:val="006611BE"/>
    <w:rsid w:val="00661988"/>
    <w:rsid w:val="00663FCA"/>
    <w:rsid w:val="00665EB6"/>
    <w:rsid w:val="006665A5"/>
    <w:rsid w:val="00666AF9"/>
    <w:rsid w:val="00673A78"/>
    <w:rsid w:val="00680C71"/>
    <w:rsid w:val="00681DD6"/>
    <w:rsid w:val="006871BA"/>
    <w:rsid w:val="00692C93"/>
    <w:rsid w:val="006976FB"/>
    <w:rsid w:val="006A7562"/>
    <w:rsid w:val="006B711B"/>
    <w:rsid w:val="006D14FD"/>
    <w:rsid w:val="006E1DF6"/>
    <w:rsid w:val="006F118A"/>
    <w:rsid w:val="006F5472"/>
    <w:rsid w:val="00702C6B"/>
    <w:rsid w:val="00704F9E"/>
    <w:rsid w:val="007214B6"/>
    <w:rsid w:val="007270BB"/>
    <w:rsid w:val="00730517"/>
    <w:rsid w:val="00743168"/>
    <w:rsid w:val="00751239"/>
    <w:rsid w:val="00757B1A"/>
    <w:rsid w:val="00762CC5"/>
    <w:rsid w:val="007639CA"/>
    <w:rsid w:val="0078336E"/>
    <w:rsid w:val="00790D8C"/>
    <w:rsid w:val="00796462"/>
    <w:rsid w:val="007B2AE1"/>
    <w:rsid w:val="007C1649"/>
    <w:rsid w:val="007C1C28"/>
    <w:rsid w:val="007D1B79"/>
    <w:rsid w:val="007E4E06"/>
    <w:rsid w:val="007F2913"/>
    <w:rsid w:val="00821895"/>
    <w:rsid w:val="00826CAA"/>
    <w:rsid w:val="0083592C"/>
    <w:rsid w:val="00847FC3"/>
    <w:rsid w:val="0085747E"/>
    <w:rsid w:val="00857619"/>
    <w:rsid w:val="00874AD9"/>
    <w:rsid w:val="00880A9A"/>
    <w:rsid w:val="0089306C"/>
    <w:rsid w:val="00896CF9"/>
    <w:rsid w:val="008978EC"/>
    <w:rsid w:val="008A1472"/>
    <w:rsid w:val="008B2ECC"/>
    <w:rsid w:val="008B481A"/>
    <w:rsid w:val="008F0E46"/>
    <w:rsid w:val="008F3A6B"/>
    <w:rsid w:val="008F54C5"/>
    <w:rsid w:val="008F66A6"/>
    <w:rsid w:val="00900413"/>
    <w:rsid w:val="009034A0"/>
    <w:rsid w:val="009120B8"/>
    <w:rsid w:val="00924B42"/>
    <w:rsid w:val="0093054D"/>
    <w:rsid w:val="0093259A"/>
    <w:rsid w:val="00937794"/>
    <w:rsid w:val="009504B5"/>
    <w:rsid w:val="00965333"/>
    <w:rsid w:val="00967E7D"/>
    <w:rsid w:val="009759CF"/>
    <w:rsid w:val="00984A45"/>
    <w:rsid w:val="00994279"/>
    <w:rsid w:val="009A396E"/>
    <w:rsid w:val="009B49DC"/>
    <w:rsid w:val="009B5D84"/>
    <w:rsid w:val="009D32B4"/>
    <w:rsid w:val="009D3C3F"/>
    <w:rsid w:val="009D6C85"/>
    <w:rsid w:val="009E1E8E"/>
    <w:rsid w:val="009E6AF3"/>
    <w:rsid w:val="009F1FBE"/>
    <w:rsid w:val="00A00529"/>
    <w:rsid w:val="00A06961"/>
    <w:rsid w:val="00A15A20"/>
    <w:rsid w:val="00A23CA1"/>
    <w:rsid w:val="00A350E8"/>
    <w:rsid w:val="00A35FE9"/>
    <w:rsid w:val="00A6495A"/>
    <w:rsid w:val="00AB1431"/>
    <w:rsid w:val="00AB6272"/>
    <w:rsid w:val="00AB6691"/>
    <w:rsid w:val="00AB77C2"/>
    <w:rsid w:val="00AE26A3"/>
    <w:rsid w:val="00AE3524"/>
    <w:rsid w:val="00AE45BA"/>
    <w:rsid w:val="00AF04E3"/>
    <w:rsid w:val="00AF2B38"/>
    <w:rsid w:val="00B02767"/>
    <w:rsid w:val="00B10D5A"/>
    <w:rsid w:val="00B1796D"/>
    <w:rsid w:val="00B17AFB"/>
    <w:rsid w:val="00B21347"/>
    <w:rsid w:val="00B25FFA"/>
    <w:rsid w:val="00B519E7"/>
    <w:rsid w:val="00B709AC"/>
    <w:rsid w:val="00B72927"/>
    <w:rsid w:val="00B72EF1"/>
    <w:rsid w:val="00B73FC4"/>
    <w:rsid w:val="00B86FAD"/>
    <w:rsid w:val="00B91B08"/>
    <w:rsid w:val="00B93D32"/>
    <w:rsid w:val="00BB2097"/>
    <w:rsid w:val="00BB4002"/>
    <w:rsid w:val="00BC4552"/>
    <w:rsid w:val="00BD11CC"/>
    <w:rsid w:val="00BE6B95"/>
    <w:rsid w:val="00BE7D94"/>
    <w:rsid w:val="00C015DA"/>
    <w:rsid w:val="00C02820"/>
    <w:rsid w:val="00C05C5D"/>
    <w:rsid w:val="00C11F7F"/>
    <w:rsid w:val="00C17BFE"/>
    <w:rsid w:val="00C21024"/>
    <w:rsid w:val="00C31B19"/>
    <w:rsid w:val="00C422DE"/>
    <w:rsid w:val="00C53BEC"/>
    <w:rsid w:val="00C54F7B"/>
    <w:rsid w:val="00C60DD5"/>
    <w:rsid w:val="00C66745"/>
    <w:rsid w:val="00C82B54"/>
    <w:rsid w:val="00C95E4E"/>
    <w:rsid w:val="00CA4CAF"/>
    <w:rsid w:val="00CC3C34"/>
    <w:rsid w:val="00CD1B2B"/>
    <w:rsid w:val="00CE18AF"/>
    <w:rsid w:val="00CF1AD8"/>
    <w:rsid w:val="00CF5C52"/>
    <w:rsid w:val="00CF5C9F"/>
    <w:rsid w:val="00CF7346"/>
    <w:rsid w:val="00D02759"/>
    <w:rsid w:val="00D06EDB"/>
    <w:rsid w:val="00D12A74"/>
    <w:rsid w:val="00D1513B"/>
    <w:rsid w:val="00D16076"/>
    <w:rsid w:val="00D1615F"/>
    <w:rsid w:val="00D23C2A"/>
    <w:rsid w:val="00D4611F"/>
    <w:rsid w:val="00D72CB9"/>
    <w:rsid w:val="00D77B63"/>
    <w:rsid w:val="00D81531"/>
    <w:rsid w:val="00D83EEB"/>
    <w:rsid w:val="00D872B5"/>
    <w:rsid w:val="00D877D4"/>
    <w:rsid w:val="00DA4DEE"/>
    <w:rsid w:val="00DB5AC4"/>
    <w:rsid w:val="00DD0CCD"/>
    <w:rsid w:val="00DD4635"/>
    <w:rsid w:val="00DD6214"/>
    <w:rsid w:val="00DF2597"/>
    <w:rsid w:val="00DF5A0B"/>
    <w:rsid w:val="00E00DD6"/>
    <w:rsid w:val="00E11461"/>
    <w:rsid w:val="00E17A6C"/>
    <w:rsid w:val="00E40424"/>
    <w:rsid w:val="00E5525D"/>
    <w:rsid w:val="00E6284C"/>
    <w:rsid w:val="00E64F74"/>
    <w:rsid w:val="00E81936"/>
    <w:rsid w:val="00E867A3"/>
    <w:rsid w:val="00E951C3"/>
    <w:rsid w:val="00EC436A"/>
    <w:rsid w:val="00ED21DC"/>
    <w:rsid w:val="00ED626F"/>
    <w:rsid w:val="00EE1AB8"/>
    <w:rsid w:val="00EE6161"/>
    <w:rsid w:val="00EF3C49"/>
    <w:rsid w:val="00EF7734"/>
    <w:rsid w:val="00F02A9D"/>
    <w:rsid w:val="00F03923"/>
    <w:rsid w:val="00F0404C"/>
    <w:rsid w:val="00F425F5"/>
    <w:rsid w:val="00F474BB"/>
    <w:rsid w:val="00FA1570"/>
    <w:rsid w:val="00FB65AF"/>
    <w:rsid w:val="00FC107F"/>
    <w:rsid w:val="00FC387C"/>
    <w:rsid w:val="00FC419D"/>
    <w:rsid w:val="00FC7855"/>
    <w:rsid w:val="00FD00BA"/>
    <w:rsid w:val="00FD47D1"/>
    <w:rsid w:val="00FD6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3F86D"/>
  <w15:chartTrackingRefBased/>
  <w15:docId w15:val="{D96F7B4E-54DD-4148-B835-4BD72ABD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2">
    <w:name w:val="heading 2"/>
    <w:basedOn w:val="Normale"/>
    <w:next w:val="Normale"/>
    <w:qFormat/>
    <w:pPr>
      <w:keepNext/>
      <w:ind w:left="284" w:right="661"/>
      <w:jc w:val="center"/>
      <w:outlineLvl w:val="1"/>
    </w:pPr>
    <w:rPr>
      <w:b/>
    </w:rPr>
  </w:style>
  <w:style w:type="paragraph" w:styleId="Titolo4">
    <w:name w:val="heading 4"/>
    <w:basedOn w:val="Normale"/>
    <w:next w:val="Normale"/>
    <w:qFormat/>
    <w:rsid w:val="00874AD9"/>
    <w:pPr>
      <w:keepNext/>
      <w:jc w:val="center"/>
      <w:outlineLvl w:val="3"/>
    </w:pPr>
    <w:rPr>
      <w:color w:val="000080"/>
      <w:sz w:val="72"/>
    </w:rPr>
  </w:style>
  <w:style w:type="paragraph" w:styleId="Titolo9">
    <w:name w:val="heading 9"/>
    <w:basedOn w:val="Normale"/>
    <w:next w:val="Normale"/>
    <w:qFormat/>
    <w:rsid w:val="007270BB"/>
    <w:pPr>
      <w:keepNext/>
      <w:ind w:left="284" w:right="1401"/>
      <w:jc w:val="center"/>
      <w:outlineLvl w:val="8"/>
    </w:pPr>
    <w:rPr>
      <w:b/>
      <w:sz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line="360" w:lineRule="auto"/>
    </w:pPr>
  </w:style>
  <w:style w:type="paragraph" w:styleId="Testodelblocco">
    <w:name w:val="Block Text"/>
    <w:basedOn w:val="Normale"/>
    <w:pPr>
      <w:ind w:left="284" w:right="661"/>
      <w:jc w:val="center"/>
    </w:pPr>
  </w:style>
  <w:style w:type="paragraph" w:styleId="Corpodeltesto2">
    <w:name w:val="Body Text 2"/>
    <w:basedOn w:val="Normale"/>
    <w:pPr>
      <w:spacing w:line="360" w:lineRule="auto"/>
      <w:jc w:val="both"/>
    </w:pPr>
  </w:style>
  <w:style w:type="paragraph" w:styleId="Testofumetto">
    <w:name w:val="Balloon Text"/>
    <w:basedOn w:val="Normale"/>
    <w:semiHidden/>
    <w:rsid w:val="007F2913"/>
    <w:rPr>
      <w:rFonts w:ascii="Tahoma" w:hAnsi="Tahoma" w:cs="Tahoma"/>
      <w:sz w:val="16"/>
      <w:szCs w:val="16"/>
    </w:rPr>
  </w:style>
  <w:style w:type="paragraph" w:styleId="Pidipagina">
    <w:name w:val="footer"/>
    <w:basedOn w:val="Normale"/>
    <w:link w:val="PidipaginaCarattere"/>
    <w:uiPriority w:val="99"/>
    <w:rsid w:val="007270BB"/>
    <w:pPr>
      <w:tabs>
        <w:tab w:val="center" w:pos="4819"/>
        <w:tab w:val="right" w:pos="9638"/>
      </w:tabs>
    </w:pPr>
    <w:rPr>
      <w:sz w:val="28"/>
    </w:rPr>
  </w:style>
  <w:style w:type="paragraph" w:styleId="Intestazione">
    <w:name w:val="header"/>
    <w:basedOn w:val="Normale"/>
    <w:link w:val="IntestazioneCarattere"/>
    <w:uiPriority w:val="99"/>
    <w:rsid w:val="007270BB"/>
    <w:pPr>
      <w:tabs>
        <w:tab w:val="center" w:pos="4819"/>
        <w:tab w:val="right" w:pos="9638"/>
      </w:tabs>
    </w:pPr>
  </w:style>
  <w:style w:type="character" w:styleId="Collegamentoipertestuale">
    <w:name w:val="Hyperlink"/>
    <w:rsid w:val="00171067"/>
    <w:rPr>
      <w:color w:val="0000FF"/>
      <w:u w:val="single"/>
    </w:rPr>
  </w:style>
  <w:style w:type="paragraph" w:styleId="Paragrafoelenco">
    <w:name w:val="List Paragraph"/>
    <w:basedOn w:val="Normale"/>
    <w:uiPriority w:val="34"/>
    <w:qFormat/>
    <w:rsid w:val="00CF1AD8"/>
    <w:pPr>
      <w:ind w:left="720"/>
      <w:contextualSpacing/>
    </w:pPr>
  </w:style>
  <w:style w:type="table" w:styleId="Grigliatabella">
    <w:name w:val="Table Grid"/>
    <w:basedOn w:val="Tabellanormale"/>
    <w:rsid w:val="00A35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84776"/>
    <w:pPr>
      <w:widowControl w:val="0"/>
      <w:suppressAutoHyphens/>
      <w:autoSpaceDN w:val="0"/>
      <w:textAlignment w:val="baseline"/>
    </w:pPr>
    <w:rPr>
      <w:rFonts w:eastAsia="SimSun" w:cs="Mangal"/>
      <w:kern w:val="3"/>
      <w:sz w:val="24"/>
      <w:szCs w:val="24"/>
      <w:lang w:eastAsia="zh-CN" w:bidi="hi-IN"/>
    </w:rPr>
  </w:style>
  <w:style w:type="character" w:customStyle="1" w:styleId="PidipaginaCarattere">
    <w:name w:val="Piè di pagina Carattere"/>
    <w:basedOn w:val="Carpredefinitoparagrafo"/>
    <w:link w:val="Pidipagina"/>
    <w:uiPriority w:val="99"/>
    <w:rsid w:val="00D72CB9"/>
    <w:rPr>
      <w:sz w:val="28"/>
    </w:rPr>
  </w:style>
  <w:style w:type="character" w:customStyle="1" w:styleId="IntestazioneCarattere">
    <w:name w:val="Intestazione Carattere"/>
    <w:basedOn w:val="Carpredefinitoparagrafo"/>
    <w:link w:val="Intestazione"/>
    <w:uiPriority w:val="99"/>
    <w:rsid w:val="00D72CB9"/>
    <w:rPr>
      <w:sz w:val="24"/>
    </w:rPr>
  </w:style>
  <w:style w:type="character" w:styleId="Rimandocommento">
    <w:name w:val="annotation reference"/>
    <w:basedOn w:val="Carpredefinitoparagrafo"/>
    <w:rsid w:val="00C60DD5"/>
    <w:rPr>
      <w:sz w:val="16"/>
      <w:szCs w:val="16"/>
    </w:rPr>
  </w:style>
  <w:style w:type="paragraph" w:styleId="Testocommento">
    <w:name w:val="annotation text"/>
    <w:basedOn w:val="Normale"/>
    <w:link w:val="TestocommentoCarattere"/>
    <w:rsid w:val="00C60DD5"/>
    <w:rPr>
      <w:sz w:val="20"/>
    </w:rPr>
  </w:style>
  <w:style w:type="character" w:customStyle="1" w:styleId="TestocommentoCarattere">
    <w:name w:val="Testo commento Carattere"/>
    <w:basedOn w:val="Carpredefinitoparagrafo"/>
    <w:link w:val="Testocommento"/>
    <w:rsid w:val="00C60DD5"/>
  </w:style>
  <w:style w:type="paragraph" w:styleId="Soggettocommento">
    <w:name w:val="annotation subject"/>
    <w:basedOn w:val="Testocommento"/>
    <w:next w:val="Testocommento"/>
    <w:link w:val="SoggettocommentoCarattere"/>
    <w:rsid w:val="00C60DD5"/>
    <w:rPr>
      <w:b/>
      <w:bCs/>
    </w:rPr>
  </w:style>
  <w:style w:type="character" w:customStyle="1" w:styleId="SoggettocommentoCarattere">
    <w:name w:val="Soggetto commento Carattere"/>
    <w:basedOn w:val="TestocommentoCarattere"/>
    <w:link w:val="Soggettocommento"/>
    <w:rsid w:val="00C60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85461">
      <w:bodyDiv w:val="1"/>
      <w:marLeft w:val="0"/>
      <w:marRight w:val="0"/>
      <w:marTop w:val="0"/>
      <w:marBottom w:val="0"/>
      <w:divBdr>
        <w:top w:val="none" w:sz="0" w:space="0" w:color="auto"/>
        <w:left w:val="none" w:sz="0" w:space="0" w:color="auto"/>
        <w:bottom w:val="none" w:sz="0" w:space="0" w:color="auto"/>
        <w:right w:val="none" w:sz="0" w:space="0" w:color="auto"/>
      </w:divBdr>
      <w:divsChild>
        <w:div w:id="38893905">
          <w:marLeft w:val="0"/>
          <w:marRight w:val="0"/>
          <w:marTop w:val="0"/>
          <w:marBottom w:val="0"/>
          <w:divBdr>
            <w:top w:val="none" w:sz="0" w:space="0" w:color="auto"/>
            <w:left w:val="none" w:sz="0" w:space="0" w:color="auto"/>
            <w:bottom w:val="none" w:sz="0" w:space="0" w:color="auto"/>
            <w:right w:val="none" w:sz="0" w:space="0" w:color="auto"/>
          </w:divBdr>
        </w:div>
        <w:div w:id="54476590">
          <w:marLeft w:val="0"/>
          <w:marRight w:val="0"/>
          <w:marTop w:val="0"/>
          <w:marBottom w:val="0"/>
          <w:divBdr>
            <w:top w:val="none" w:sz="0" w:space="0" w:color="auto"/>
            <w:left w:val="none" w:sz="0" w:space="0" w:color="auto"/>
            <w:bottom w:val="none" w:sz="0" w:space="0" w:color="auto"/>
            <w:right w:val="none" w:sz="0" w:space="0" w:color="auto"/>
          </w:divBdr>
        </w:div>
        <w:div w:id="112872357">
          <w:marLeft w:val="0"/>
          <w:marRight w:val="0"/>
          <w:marTop w:val="0"/>
          <w:marBottom w:val="0"/>
          <w:divBdr>
            <w:top w:val="none" w:sz="0" w:space="0" w:color="auto"/>
            <w:left w:val="none" w:sz="0" w:space="0" w:color="auto"/>
            <w:bottom w:val="none" w:sz="0" w:space="0" w:color="auto"/>
            <w:right w:val="none" w:sz="0" w:space="0" w:color="auto"/>
          </w:divBdr>
        </w:div>
        <w:div w:id="157575294">
          <w:marLeft w:val="0"/>
          <w:marRight w:val="0"/>
          <w:marTop w:val="0"/>
          <w:marBottom w:val="0"/>
          <w:divBdr>
            <w:top w:val="none" w:sz="0" w:space="0" w:color="auto"/>
            <w:left w:val="none" w:sz="0" w:space="0" w:color="auto"/>
            <w:bottom w:val="none" w:sz="0" w:space="0" w:color="auto"/>
            <w:right w:val="none" w:sz="0" w:space="0" w:color="auto"/>
          </w:divBdr>
        </w:div>
        <w:div w:id="218785803">
          <w:marLeft w:val="0"/>
          <w:marRight w:val="0"/>
          <w:marTop w:val="0"/>
          <w:marBottom w:val="0"/>
          <w:divBdr>
            <w:top w:val="none" w:sz="0" w:space="0" w:color="auto"/>
            <w:left w:val="none" w:sz="0" w:space="0" w:color="auto"/>
            <w:bottom w:val="none" w:sz="0" w:space="0" w:color="auto"/>
            <w:right w:val="none" w:sz="0" w:space="0" w:color="auto"/>
          </w:divBdr>
        </w:div>
        <w:div w:id="433403703">
          <w:marLeft w:val="0"/>
          <w:marRight w:val="0"/>
          <w:marTop w:val="0"/>
          <w:marBottom w:val="0"/>
          <w:divBdr>
            <w:top w:val="none" w:sz="0" w:space="0" w:color="auto"/>
            <w:left w:val="none" w:sz="0" w:space="0" w:color="auto"/>
            <w:bottom w:val="none" w:sz="0" w:space="0" w:color="auto"/>
            <w:right w:val="none" w:sz="0" w:space="0" w:color="auto"/>
          </w:divBdr>
        </w:div>
        <w:div w:id="534663097">
          <w:marLeft w:val="0"/>
          <w:marRight w:val="0"/>
          <w:marTop w:val="0"/>
          <w:marBottom w:val="0"/>
          <w:divBdr>
            <w:top w:val="none" w:sz="0" w:space="0" w:color="auto"/>
            <w:left w:val="none" w:sz="0" w:space="0" w:color="auto"/>
            <w:bottom w:val="none" w:sz="0" w:space="0" w:color="auto"/>
            <w:right w:val="none" w:sz="0" w:space="0" w:color="auto"/>
          </w:divBdr>
        </w:div>
        <w:div w:id="623924024">
          <w:marLeft w:val="0"/>
          <w:marRight w:val="0"/>
          <w:marTop w:val="0"/>
          <w:marBottom w:val="0"/>
          <w:divBdr>
            <w:top w:val="none" w:sz="0" w:space="0" w:color="auto"/>
            <w:left w:val="none" w:sz="0" w:space="0" w:color="auto"/>
            <w:bottom w:val="none" w:sz="0" w:space="0" w:color="auto"/>
            <w:right w:val="none" w:sz="0" w:space="0" w:color="auto"/>
          </w:divBdr>
        </w:div>
        <w:div w:id="626355996">
          <w:marLeft w:val="0"/>
          <w:marRight w:val="0"/>
          <w:marTop w:val="0"/>
          <w:marBottom w:val="0"/>
          <w:divBdr>
            <w:top w:val="none" w:sz="0" w:space="0" w:color="auto"/>
            <w:left w:val="none" w:sz="0" w:space="0" w:color="auto"/>
            <w:bottom w:val="none" w:sz="0" w:space="0" w:color="auto"/>
            <w:right w:val="none" w:sz="0" w:space="0" w:color="auto"/>
          </w:divBdr>
        </w:div>
        <w:div w:id="655383463">
          <w:marLeft w:val="0"/>
          <w:marRight w:val="0"/>
          <w:marTop w:val="0"/>
          <w:marBottom w:val="0"/>
          <w:divBdr>
            <w:top w:val="none" w:sz="0" w:space="0" w:color="auto"/>
            <w:left w:val="none" w:sz="0" w:space="0" w:color="auto"/>
            <w:bottom w:val="none" w:sz="0" w:space="0" w:color="auto"/>
            <w:right w:val="none" w:sz="0" w:space="0" w:color="auto"/>
          </w:divBdr>
        </w:div>
        <w:div w:id="699941357">
          <w:marLeft w:val="0"/>
          <w:marRight w:val="0"/>
          <w:marTop w:val="0"/>
          <w:marBottom w:val="0"/>
          <w:divBdr>
            <w:top w:val="none" w:sz="0" w:space="0" w:color="auto"/>
            <w:left w:val="none" w:sz="0" w:space="0" w:color="auto"/>
            <w:bottom w:val="none" w:sz="0" w:space="0" w:color="auto"/>
            <w:right w:val="none" w:sz="0" w:space="0" w:color="auto"/>
          </w:divBdr>
        </w:div>
        <w:div w:id="701439125">
          <w:marLeft w:val="0"/>
          <w:marRight w:val="0"/>
          <w:marTop w:val="0"/>
          <w:marBottom w:val="0"/>
          <w:divBdr>
            <w:top w:val="none" w:sz="0" w:space="0" w:color="auto"/>
            <w:left w:val="none" w:sz="0" w:space="0" w:color="auto"/>
            <w:bottom w:val="none" w:sz="0" w:space="0" w:color="auto"/>
            <w:right w:val="none" w:sz="0" w:space="0" w:color="auto"/>
          </w:divBdr>
        </w:div>
        <w:div w:id="704061937">
          <w:marLeft w:val="0"/>
          <w:marRight w:val="0"/>
          <w:marTop w:val="0"/>
          <w:marBottom w:val="0"/>
          <w:divBdr>
            <w:top w:val="none" w:sz="0" w:space="0" w:color="auto"/>
            <w:left w:val="none" w:sz="0" w:space="0" w:color="auto"/>
            <w:bottom w:val="none" w:sz="0" w:space="0" w:color="auto"/>
            <w:right w:val="none" w:sz="0" w:space="0" w:color="auto"/>
          </w:divBdr>
        </w:div>
        <w:div w:id="793140642">
          <w:marLeft w:val="0"/>
          <w:marRight w:val="0"/>
          <w:marTop w:val="0"/>
          <w:marBottom w:val="0"/>
          <w:divBdr>
            <w:top w:val="none" w:sz="0" w:space="0" w:color="auto"/>
            <w:left w:val="none" w:sz="0" w:space="0" w:color="auto"/>
            <w:bottom w:val="none" w:sz="0" w:space="0" w:color="auto"/>
            <w:right w:val="none" w:sz="0" w:space="0" w:color="auto"/>
          </w:divBdr>
        </w:div>
        <w:div w:id="801731330">
          <w:marLeft w:val="0"/>
          <w:marRight w:val="0"/>
          <w:marTop w:val="0"/>
          <w:marBottom w:val="0"/>
          <w:divBdr>
            <w:top w:val="none" w:sz="0" w:space="0" w:color="auto"/>
            <w:left w:val="none" w:sz="0" w:space="0" w:color="auto"/>
            <w:bottom w:val="none" w:sz="0" w:space="0" w:color="auto"/>
            <w:right w:val="none" w:sz="0" w:space="0" w:color="auto"/>
          </w:divBdr>
        </w:div>
        <w:div w:id="827938993">
          <w:marLeft w:val="0"/>
          <w:marRight w:val="0"/>
          <w:marTop w:val="0"/>
          <w:marBottom w:val="0"/>
          <w:divBdr>
            <w:top w:val="none" w:sz="0" w:space="0" w:color="auto"/>
            <w:left w:val="none" w:sz="0" w:space="0" w:color="auto"/>
            <w:bottom w:val="none" w:sz="0" w:space="0" w:color="auto"/>
            <w:right w:val="none" w:sz="0" w:space="0" w:color="auto"/>
          </w:divBdr>
        </w:div>
        <w:div w:id="835654256">
          <w:marLeft w:val="0"/>
          <w:marRight w:val="0"/>
          <w:marTop w:val="0"/>
          <w:marBottom w:val="0"/>
          <w:divBdr>
            <w:top w:val="none" w:sz="0" w:space="0" w:color="auto"/>
            <w:left w:val="none" w:sz="0" w:space="0" w:color="auto"/>
            <w:bottom w:val="none" w:sz="0" w:space="0" w:color="auto"/>
            <w:right w:val="none" w:sz="0" w:space="0" w:color="auto"/>
          </w:divBdr>
        </w:div>
        <w:div w:id="892816497">
          <w:marLeft w:val="0"/>
          <w:marRight w:val="0"/>
          <w:marTop w:val="0"/>
          <w:marBottom w:val="0"/>
          <w:divBdr>
            <w:top w:val="none" w:sz="0" w:space="0" w:color="auto"/>
            <w:left w:val="none" w:sz="0" w:space="0" w:color="auto"/>
            <w:bottom w:val="none" w:sz="0" w:space="0" w:color="auto"/>
            <w:right w:val="none" w:sz="0" w:space="0" w:color="auto"/>
          </w:divBdr>
        </w:div>
        <w:div w:id="975527494">
          <w:marLeft w:val="0"/>
          <w:marRight w:val="0"/>
          <w:marTop w:val="0"/>
          <w:marBottom w:val="0"/>
          <w:divBdr>
            <w:top w:val="none" w:sz="0" w:space="0" w:color="auto"/>
            <w:left w:val="none" w:sz="0" w:space="0" w:color="auto"/>
            <w:bottom w:val="none" w:sz="0" w:space="0" w:color="auto"/>
            <w:right w:val="none" w:sz="0" w:space="0" w:color="auto"/>
          </w:divBdr>
        </w:div>
        <w:div w:id="1214847569">
          <w:marLeft w:val="0"/>
          <w:marRight w:val="0"/>
          <w:marTop w:val="0"/>
          <w:marBottom w:val="0"/>
          <w:divBdr>
            <w:top w:val="none" w:sz="0" w:space="0" w:color="auto"/>
            <w:left w:val="none" w:sz="0" w:space="0" w:color="auto"/>
            <w:bottom w:val="none" w:sz="0" w:space="0" w:color="auto"/>
            <w:right w:val="none" w:sz="0" w:space="0" w:color="auto"/>
          </w:divBdr>
        </w:div>
        <w:div w:id="1232959639">
          <w:marLeft w:val="0"/>
          <w:marRight w:val="0"/>
          <w:marTop w:val="0"/>
          <w:marBottom w:val="0"/>
          <w:divBdr>
            <w:top w:val="none" w:sz="0" w:space="0" w:color="auto"/>
            <w:left w:val="none" w:sz="0" w:space="0" w:color="auto"/>
            <w:bottom w:val="none" w:sz="0" w:space="0" w:color="auto"/>
            <w:right w:val="none" w:sz="0" w:space="0" w:color="auto"/>
          </w:divBdr>
        </w:div>
        <w:div w:id="1361475543">
          <w:marLeft w:val="0"/>
          <w:marRight w:val="0"/>
          <w:marTop w:val="0"/>
          <w:marBottom w:val="0"/>
          <w:divBdr>
            <w:top w:val="none" w:sz="0" w:space="0" w:color="auto"/>
            <w:left w:val="none" w:sz="0" w:space="0" w:color="auto"/>
            <w:bottom w:val="none" w:sz="0" w:space="0" w:color="auto"/>
            <w:right w:val="none" w:sz="0" w:space="0" w:color="auto"/>
          </w:divBdr>
        </w:div>
        <w:div w:id="1541210367">
          <w:marLeft w:val="0"/>
          <w:marRight w:val="0"/>
          <w:marTop w:val="0"/>
          <w:marBottom w:val="0"/>
          <w:divBdr>
            <w:top w:val="none" w:sz="0" w:space="0" w:color="auto"/>
            <w:left w:val="none" w:sz="0" w:space="0" w:color="auto"/>
            <w:bottom w:val="none" w:sz="0" w:space="0" w:color="auto"/>
            <w:right w:val="none" w:sz="0" w:space="0" w:color="auto"/>
          </w:divBdr>
        </w:div>
        <w:div w:id="1555654466">
          <w:marLeft w:val="0"/>
          <w:marRight w:val="0"/>
          <w:marTop w:val="0"/>
          <w:marBottom w:val="0"/>
          <w:divBdr>
            <w:top w:val="none" w:sz="0" w:space="0" w:color="auto"/>
            <w:left w:val="none" w:sz="0" w:space="0" w:color="auto"/>
            <w:bottom w:val="none" w:sz="0" w:space="0" w:color="auto"/>
            <w:right w:val="none" w:sz="0" w:space="0" w:color="auto"/>
          </w:divBdr>
        </w:div>
        <w:div w:id="1615405065">
          <w:marLeft w:val="0"/>
          <w:marRight w:val="0"/>
          <w:marTop w:val="0"/>
          <w:marBottom w:val="0"/>
          <w:divBdr>
            <w:top w:val="none" w:sz="0" w:space="0" w:color="auto"/>
            <w:left w:val="none" w:sz="0" w:space="0" w:color="auto"/>
            <w:bottom w:val="none" w:sz="0" w:space="0" w:color="auto"/>
            <w:right w:val="none" w:sz="0" w:space="0" w:color="auto"/>
          </w:divBdr>
        </w:div>
        <w:div w:id="1639454145">
          <w:marLeft w:val="0"/>
          <w:marRight w:val="0"/>
          <w:marTop w:val="0"/>
          <w:marBottom w:val="0"/>
          <w:divBdr>
            <w:top w:val="none" w:sz="0" w:space="0" w:color="auto"/>
            <w:left w:val="none" w:sz="0" w:space="0" w:color="auto"/>
            <w:bottom w:val="none" w:sz="0" w:space="0" w:color="auto"/>
            <w:right w:val="none" w:sz="0" w:space="0" w:color="auto"/>
          </w:divBdr>
        </w:div>
        <w:div w:id="1879245382">
          <w:marLeft w:val="0"/>
          <w:marRight w:val="0"/>
          <w:marTop w:val="0"/>
          <w:marBottom w:val="0"/>
          <w:divBdr>
            <w:top w:val="none" w:sz="0" w:space="0" w:color="auto"/>
            <w:left w:val="none" w:sz="0" w:space="0" w:color="auto"/>
            <w:bottom w:val="none" w:sz="0" w:space="0" w:color="auto"/>
            <w:right w:val="none" w:sz="0" w:space="0" w:color="auto"/>
          </w:divBdr>
        </w:div>
        <w:div w:id="1927152473">
          <w:marLeft w:val="0"/>
          <w:marRight w:val="0"/>
          <w:marTop w:val="0"/>
          <w:marBottom w:val="0"/>
          <w:divBdr>
            <w:top w:val="none" w:sz="0" w:space="0" w:color="auto"/>
            <w:left w:val="none" w:sz="0" w:space="0" w:color="auto"/>
            <w:bottom w:val="none" w:sz="0" w:space="0" w:color="auto"/>
            <w:right w:val="none" w:sz="0" w:space="0" w:color="auto"/>
          </w:divBdr>
        </w:div>
        <w:div w:id="1936207717">
          <w:marLeft w:val="0"/>
          <w:marRight w:val="0"/>
          <w:marTop w:val="0"/>
          <w:marBottom w:val="0"/>
          <w:divBdr>
            <w:top w:val="none" w:sz="0" w:space="0" w:color="auto"/>
            <w:left w:val="none" w:sz="0" w:space="0" w:color="auto"/>
            <w:bottom w:val="none" w:sz="0" w:space="0" w:color="auto"/>
            <w:right w:val="none" w:sz="0" w:space="0" w:color="auto"/>
          </w:divBdr>
        </w:div>
        <w:div w:id="2057387886">
          <w:marLeft w:val="0"/>
          <w:marRight w:val="0"/>
          <w:marTop w:val="0"/>
          <w:marBottom w:val="0"/>
          <w:divBdr>
            <w:top w:val="none" w:sz="0" w:space="0" w:color="auto"/>
            <w:left w:val="none" w:sz="0" w:space="0" w:color="auto"/>
            <w:bottom w:val="none" w:sz="0" w:space="0" w:color="auto"/>
            <w:right w:val="none" w:sz="0" w:space="0" w:color="auto"/>
          </w:divBdr>
        </w:div>
      </w:divsChild>
    </w:div>
    <w:div w:id="1606185672">
      <w:bodyDiv w:val="1"/>
      <w:marLeft w:val="0"/>
      <w:marRight w:val="0"/>
      <w:marTop w:val="0"/>
      <w:marBottom w:val="0"/>
      <w:divBdr>
        <w:top w:val="none" w:sz="0" w:space="0" w:color="auto"/>
        <w:left w:val="none" w:sz="0" w:space="0" w:color="auto"/>
        <w:bottom w:val="none" w:sz="0" w:space="0" w:color="auto"/>
        <w:right w:val="none" w:sz="0" w:space="0" w:color="auto"/>
      </w:divBdr>
      <w:divsChild>
        <w:div w:id="113719364">
          <w:marLeft w:val="0"/>
          <w:marRight w:val="0"/>
          <w:marTop w:val="0"/>
          <w:marBottom w:val="0"/>
          <w:divBdr>
            <w:top w:val="none" w:sz="0" w:space="0" w:color="auto"/>
            <w:left w:val="none" w:sz="0" w:space="0" w:color="auto"/>
            <w:bottom w:val="none" w:sz="0" w:space="0" w:color="auto"/>
            <w:right w:val="none" w:sz="0" w:space="0" w:color="auto"/>
          </w:divBdr>
        </w:div>
        <w:div w:id="134953080">
          <w:marLeft w:val="0"/>
          <w:marRight w:val="0"/>
          <w:marTop w:val="0"/>
          <w:marBottom w:val="0"/>
          <w:divBdr>
            <w:top w:val="none" w:sz="0" w:space="0" w:color="auto"/>
            <w:left w:val="none" w:sz="0" w:space="0" w:color="auto"/>
            <w:bottom w:val="none" w:sz="0" w:space="0" w:color="auto"/>
            <w:right w:val="none" w:sz="0" w:space="0" w:color="auto"/>
          </w:divBdr>
        </w:div>
        <w:div w:id="405108347">
          <w:marLeft w:val="0"/>
          <w:marRight w:val="0"/>
          <w:marTop w:val="0"/>
          <w:marBottom w:val="0"/>
          <w:divBdr>
            <w:top w:val="none" w:sz="0" w:space="0" w:color="auto"/>
            <w:left w:val="none" w:sz="0" w:space="0" w:color="auto"/>
            <w:bottom w:val="none" w:sz="0" w:space="0" w:color="auto"/>
            <w:right w:val="none" w:sz="0" w:space="0" w:color="auto"/>
          </w:divBdr>
        </w:div>
        <w:div w:id="488600861">
          <w:marLeft w:val="0"/>
          <w:marRight w:val="0"/>
          <w:marTop w:val="0"/>
          <w:marBottom w:val="0"/>
          <w:divBdr>
            <w:top w:val="none" w:sz="0" w:space="0" w:color="auto"/>
            <w:left w:val="none" w:sz="0" w:space="0" w:color="auto"/>
            <w:bottom w:val="none" w:sz="0" w:space="0" w:color="auto"/>
            <w:right w:val="none" w:sz="0" w:space="0" w:color="auto"/>
          </w:divBdr>
        </w:div>
        <w:div w:id="1308048701">
          <w:marLeft w:val="0"/>
          <w:marRight w:val="0"/>
          <w:marTop w:val="0"/>
          <w:marBottom w:val="0"/>
          <w:divBdr>
            <w:top w:val="none" w:sz="0" w:space="0" w:color="auto"/>
            <w:left w:val="none" w:sz="0" w:space="0" w:color="auto"/>
            <w:bottom w:val="none" w:sz="0" w:space="0" w:color="auto"/>
            <w:right w:val="none" w:sz="0" w:space="0" w:color="auto"/>
          </w:divBdr>
        </w:div>
        <w:div w:id="175485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ti@comune.piossasco.t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mune.piossasco.to.it/it" TargetMode="External"/><Relationship Id="rId4" Type="http://schemas.openxmlformats.org/officeDocument/2006/relationships/settings" Target="settings.xml"/><Relationship Id="rId9" Type="http://schemas.openxmlformats.org/officeDocument/2006/relationships/hyperlink" Target="mailto:comune.piossasco@legalmail.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mune.piossasco.to.it" TargetMode="External"/><Relationship Id="rId1" Type="http://schemas.openxmlformats.org/officeDocument/2006/relationships/hyperlink" Target="mailto:comune.piossasco@legalmail.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450A6-F70D-469B-ADCE-0BC5B148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2810</Words>
  <Characters>17000</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lpstr>
    </vt:vector>
  </TitlesOfParts>
  <Company>comune di piossasco</Company>
  <LinksUpToDate>false</LinksUpToDate>
  <CharactersWithSpaces>19771</CharactersWithSpaces>
  <SharedDoc>false</SharedDoc>
  <HLinks>
    <vt:vector size="12" baseType="variant">
      <vt:variant>
        <vt:i4>7995505</vt:i4>
      </vt:variant>
      <vt:variant>
        <vt:i4>3</vt:i4>
      </vt:variant>
      <vt:variant>
        <vt:i4>0</vt:i4>
      </vt:variant>
      <vt:variant>
        <vt:i4>5</vt:i4>
      </vt:variant>
      <vt:variant>
        <vt:lpwstr>http://www.comune.piossasco.to.it/</vt:lpwstr>
      </vt:variant>
      <vt:variant>
        <vt:lpwstr/>
      </vt:variant>
      <vt:variant>
        <vt:i4>3014726</vt:i4>
      </vt:variant>
      <vt:variant>
        <vt:i4>0</vt:i4>
      </vt:variant>
      <vt:variant>
        <vt:i4>0</vt:i4>
      </vt:variant>
      <vt:variant>
        <vt:i4>5</vt:i4>
      </vt:variant>
      <vt:variant>
        <vt:lpwstr>mailto:comune.piossasco@legalmail.it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ufficio tributi</dc:creator>
  <cp:keywords/>
  <cp:lastModifiedBy>Daniele Granero</cp:lastModifiedBy>
  <cp:revision>61</cp:revision>
  <cp:lastPrinted>2020-06-30T07:56:00Z</cp:lastPrinted>
  <dcterms:created xsi:type="dcterms:W3CDTF">2021-04-06T08:19:00Z</dcterms:created>
  <dcterms:modified xsi:type="dcterms:W3CDTF">2021-09-23T12:59:00Z</dcterms:modified>
</cp:coreProperties>
</file>