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0E8" w:rsidRDefault="003B78B3" w:rsidP="000519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020">
        <w:rPr>
          <w:rFonts w:ascii="Times New Roman" w:hAnsi="Times New Roman" w:cs="Times New Roman"/>
          <w:b/>
          <w:sz w:val="24"/>
          <w:szCs w:val="24"/>
        </w:rPr>
        <w:t>REGOLAMENTO PER LA CONSULTA GIOVANILE COMUNALE</w:t>
      </w:r>
    </w:p>
    <w:p w:rsidR="00577DCD" w:rsidRPr="000519AF" w:rsidRDefault="00577DCD" w:rsidP="000519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(Approvato con </w:t>
      </w:r>
      <w:r w:rsidR="00CC2B0F">
        <w:rPr>
          <w:rFonts w:ascii="Times New Roman" w:hAnsi="Times New Roman" w:cs="Times New Roman"/>
          <w:b/>
          <w:sz w:val="24"/>
          <w:szCs w:val="24"/>
        </w:rPr>
        <w:t xml:space="preserve">delibera di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C.C. 42 del 16/12/2019)</w:t>
      </w:r>
    </w:p>
    <w:p w:rsidR="000519AF" w:rsidRDefault="000519AF" w:rsidP="009C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C7020" w:rsidRDefault="009C7020" w:rsidP="009C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 – </w:t>
      </w:r>
      <w:r w:rsidR="00A3735C">
        <w:rPr>
          <w:rFonts w:ascii="Times New Roman" w:hAnsi="Times New Roman" w:cs="Times New Roman"/>
          <w:b/>
          <w:bCs/>
          <w:sz w:val="24"/>
          <w:szCs w:val="24"/>
        </w:rPr>
        <w:t>ISTITUZIONE</w:t>
      </w:r>
    </w:p>
    <w:p w:rsidR="009C7020" w:rsidRDefault="009C7020" w:rsidP="009C7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020" w:rsidRPr="00C2675D" w:rsidRDefault="009C7020" w:rsidP="009C7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2675D">
        <w:rPr>
          <w:rFonts w:ascii="Times New Roman" w:hAnsi="Times New Roman" w:cs="Times New Roman"/>
          <w:sz w:val="24"/>
          <w:szCs w:val="24"/>
        </w:rPr>
        <w:t xml:space="preserve">n coerenza con i principi dello Statuto del Comune di Rozzano ed in particolare dell’art. 58 è istituita la Consulta Comunale </w:t>
      </w:r>
      <w:r>
        <w:rPr>
          <w:rFonts w:ascii="Times New Roman" w:hAnsi="Times New Roman" w:cs="Times New Roman"/>
          <w:sz w:val="24"/>
          <w:szCs w:val="24"/>
        </w:rPr>
        <w:t>Giovanile</w:t>
      </w:r>
      <w:r w:rsidRPr="00C2675D">
        <w:rPr>
          <w:rFonts w:ascii="Times New Roman" w:hAnsi="Times New Roman" w:cs="Times New Roman"/>
          <w:sz w:val="24"/>
          <w:szCs w:val="24"/>
        </w:rPr>
        <w:t xml:space="preserve">, organismo consultivo e luogo di partecipazione e confronto tra le realtà </w:t>
      </w:r>
      <w:r>
        <w:rPr>
          <w:rFonts w:ascii="Times New Roman" w:hAnsi="Times New Roman" w:cs="Times New Roman"/>
          <w:sz w:val="24"/>
          <w:szCs w:val="24"/>
        </w:rPr>
        <w:t>giovanili</w:t>
      </w:r>
      <w:r w:rsidRPr="00C2675D">
        <w:rPr>
          <w:rFonts w:ascii="Times New Roman" w:hAnsi="Times New Roman" w:cs="Times New Roman"/>
          <w:sz w:val="24"/>
          <w:szCs w:val="24"/>
        </w:rPr>
        <w:t xml:space="preserve">, politiche, sociali ed educativi della città, e rappresenta in particolare lo strumento di interlocuzione tra l’assessorato </w:t>
      </w:r>
      <w:r>
        <w:rPr>
          <w:rFonts w:ascii="Times New Roman" w:hAnsi="Times New Roman" w:cs="Times New Roman"/>
          <w:sz w:val="24"/>
          <w:szCs w:val="24"/>
        </w:rPr>
        <w:t>ai giovani</w:t>
      </w:r>
      <w:r w:rsidRPr="00C2675D">
        <w:rPr>
          <w:rFonts w:ascii="Times New Roman" w:hAnsi="Times New Roman" w:cs="Times New Roman"/>
          <w:sz w:val="24"/>
          <w:szCs w:val="24"/>
        </w:rPr>
        <w:t xml:space="preserve"> e le associazioni </w:t>
      </w:r>
      <w:r>
        <w:rPr>
          <w:rFonts w:ascii="Times New Roman" w:hAnsi="Times New Roman" w:cs="Times New Roman"/>
          <w:sz w:val="24"/>
          <w:szCs w:val="24"/>
        </w:rPr>
        <w:t>giovanili</w:t>
      </w:r>
      <w:r w:rsidRPr="00C2675D">
        <w:rPr>
          <w:rFonts w:ascii="Times New Roman" w:hAnsi="Times New Roman" w:cs="Times New Roman"/>
          <w:sz w:val="24"/>
          <w:szCs w:val="24"/>
        </w:rPr>
        <w:t xml:space="preserve"> operanti sul territorio comunale.</w:t>
      </w:r>
    </w:p>
    <w:p w:rsidR="009C7020" w:rsidRDefault="009C7020" w:rsidP="009C7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75D">
        <w:rPr>
          <w:rFonts w:ascii="Times New Roman" w:hAnsi="Times New Roman" w:cs="Times New Roman"/>
          <w:sz w:val="24"/>
          <w:szCs w:val="24"/>
        </w:rPr>
        <w:t>Essa riconosce come essenziale la libertà organizzativa e si propone di valorizzare le espressioni associative, presenti sul territorio, garantendo loro il sostegno del Comune</w:t>
      </w:r>
      <w:r>
        <w:rPr>
          <w:rFonts w:ascii="Times New Roman" w:hAnsi="Times New Roman" w:cs="Times New Roman"/>
          <w:sz w:val="24"/>
          <w:szCs w:val="24"/>
        </w:rPr>
        <w:t>, favorisce inoltre la partecipazione dei giovani all'attività politico-amministrativa del Comune di Rozzano, in particolare nella definizione delle iniziative rivolte al mondo giovanile.</w:t>
      </w:r>
    </w:p>
    <w:p w:rsidR="009C7020" w:rsidRDefault="009C7020" w:rsidP="009C7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020" w:rsidRDefault="009C7020" w:rsidP="009C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2 – </w:t>
      </w:r>
      <w:r w:rsidR="00A3735C">
        <w:rPr>
          <w:rFonts w:ascii="Times New Roman" w:hAnsi="Times New Roman" w:cs="Times New Roman"/>
          <w:b/>
          <w:bCs/>
          <w:sz w:val="24"/>
          <w:szCs w:val="24"/>
        </w:rPr>
        <w:t>FUNZIONI</w:t>
      </w:r>
    </w:p>
    <w:p w:rsidR="009C7020" w:rsidRDefault="009C7020" w:rsidP="009C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020" w:rsidRDefault="009C7020" w:rsidP="009C7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Consulta Giovanile è organismo consultivo dell’Amministrazione Comunale e può esprimere pareri, rilievi, proposte, non vincolanti, anche di propria iniziativa, relativamente agli atti dell’Amministrazione Comunale e all’attività dei servizi inerenti alle tematiche giovanili.</w:t>
      </w:r>
    </w:p>
    <w:p w:rsidR="000519AF" w:rsidRDefault="009C7020" w:rsidP="00051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Consulta Giovanile collabora con il mondo associativo e l’Ufficio giovani comunale.</w:t>
      </w:r>
    </w:p>
    <w:p w:rsidR="009D2C0B" w:rsidRPr="009C7020" w:rsidRDefault="009C7020" w:rsidP="00051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particolare la Co</w:t>
      </w:r>
      <w:r w:rsidR="009D2C0B" w:rsidRPr="009C7020">
        <w:rPr>
          <w:rFonts w:ascii="Times New Roman" w:hAnsi="Times New Roman" w:cs="Times New Roman"/>
          <w:sz w:val="24"/>
          <w:szCs w:val="24"/>
        </w:rPr>
        <w:t>nsulta attende alle finalità indicate:</w:t>
      </w:r>
    </w:p>
    <w:p w:rsidR="009C7020" w:rsidRDefault="009C7020" w:rsidP="009C7020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svolge attività di osservazione e ricerca per la conoscenza della condizione giovanile nel territorio comunale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7020" w:rsidRDefault="009C7020" w:rsidP="009C7020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promuove dibattiti, incontri, e altre attività connesse al mondo giovanile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7020" w:rsidRDefault="009C7020" w:rsidP="009C7020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è strumen</w:t>
      </w:r>
      <w:r>
        <w:rPr>
          <w:rFonts w:ascii="Times New Roman" w:hAnsi="Times New Roman" w:cs="Times New Roman"/>
          <w:sz w:val="24"/>
          <w:szCs w:val="24"/>
        </w:rPr>
        <w:t>to di stimolo e incoraggiamento;</w:t>
      </w:r>
    </w:p>
    <w:p w:rsidR="00FD0AE1" w:rsidRDefault="003B78B3" w:rsidP="009C7020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è strumento di conoscenza della realtà dei giovani; </w:t>
      </w:r>
    </w:p>
    <w:p w:rsidR="00FD0AE1" w:rsidRDefault="003B78B3" w:rsidP="009C7020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fornisce pareri sugli atti dell’Amministrazione Comunale che riguardano le tematiche giovanili; </w:t>
      </w:r>
    </w:p>
    <w:p w:rsidR="00FD0AE1" w:rsidRDefault="003B78B3" w:rsidP="00401D8A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presenta proposte di deliberazioni inerent</w:t>
      </w:r>
      <w:r w:rsidR="00DC4899" w:rsidRPr="009C7020">
        <w:rPr>
          <w:rFonts w:ascii="Times New Roman" w:hAnsi="Times New Roman" w:cs="Times New Roman"/>
          <w:sz w:val="24"/>
          <w:szCs w:val="24"/>
        </w:rPr>
        <w:t>i</w:t>
      </w:r>
      <w:r w:rsidRPr="009C7020">
        <w:rPr>
          <w:rFonts w:ascii="Times New Roman" w:hAnsi="Times New Roman" w:cs="Times New Roman"/>
          <w:sz w:val="24"/>
          <w:szCs w:val="24"/>
        </w:rPr>
        <w:t xml:space="preserve"> le tematiche giovanili, tramite le quali concorre alla definizione delle politiche giovanili; </w:t>
      </w:r>
      <w:r w:rsidR="009C7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AE1" w:rsidRDefault="003B78B3" w:rsidP="00401D8A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attiva iniziative per un miglior utilizzo del tempo libero; </w:t>
      </w:r>
    </w:p>
    <w:p w:rsidR="00FD0AE1" w:rsidRDefault="009C7020" w:rsidP="00401D8A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</w:t>
      </w:r>
      <w:r w:rsidR="003B78B3" w:rsidRPr="009C7020">
        <w:rPr>
          <w:rFonts w:ascii="Times New Roman" w:hAnsi="Times New Roman" w:cs="Times New Roman"/>
          <w:sz w:val="24"/>
          <w:szCs w:val="24"/>
        </w:rPr>
        <w:t xml:space="preserve">favorisce il raccordo tra i gruppi giovanili, anche informali e le istituzioni locali; </w:t>
      </w:r>
    </w:p>
    <w:p w:rsidR="00FD0AE1" w:rsidRDefault="009C7020" w:rsidP="00401D8A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</w:t>
      </w:r>
      <w:r w:rsidR="003B78B3" w:rsidRPr="009C7020">
        <w:rPr>
          <w:rFonts w:ascii="Times New Roman" w:hAnsi="Times New Roman" w:cs="Times New Roman"/>
          <w:sz w:val="24"/>
          <w:szCs w:val="24"/>
        </w:rPr>
        <w:t>collabora con l’Amministrazione Comunale per l’organizzazione di eventi ed iniziative che riguardano le tematiche giovanili;</w:t>
      </w:r>
    </w:p>
    <w:p w:rsidR="00FD0AE1" w:rsidRPr="009C7020" w:rsidRDefault="009C7020" w:rsidP="00401D8A">
      <w:pPr>
        <w:pStyle w:val="Paragrafoelenco"/>
        <w:numPr>
          <w:ilvl w:val="0"/>
          <w:numId w:val="21"/>
        </w:num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</w:t>
      </w:r>
      <w:r w:rsidR="003B78B3" w:rsidRPr="009C7020">
        <w:rPr>
          <w:rFonts w:ascii="Times New Roman" w:hAnsi="Times New Roman" w:cs="Times New Roman"/>
          <w:sz w:val="24"/>
          <w:szCs w:val="24"/>
        </w:rPr>
        <w:t>opera affinché si creino le condizioni per una piena realizzazione dei principi di cittadinanza e socializzazione dei giovani attraverso la piena collaborazione degli amministratori, degli uffici comunali competenti e</w:t>
      </w:r>
      <w:r w:rsidR="00DC4899" w:rsidRPr="009C7020">
        <w:rPr>
          <w:rFonts w:ascii="Times New Roman" w:hAnsi="Times New Roman" w:cs="Times New Roman"/>
          <w:sz w:val="24"/>
          <w:szCs w:val="24"/>
        </w:rPr>
        <w:t xml:space="preserve">d </w:t>
      </w:r>
      <w:r w:rsidR="003B78B3" w:rsidRPr="009C7020">
        <w:rPr>
          <w:rFonts w:ascii="Times New Roman" w:hAnsi="Times New Roman" w:cs="Times New Roman"/>
          <w:sz w:val="24"/>
          <w:szCs w:val="24"/>
        </w:rPr>
        <w:t>il coinvolgimento di scuole, associazioni e singoli.</w:t>
      </w:r>
    </w:p>
    <w:p w:rsidR="00FD0AE1" w:rsidRPr="009C7020" w:rsidRDefault="00864769" w:rsidP="00CD0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78B3" w:rsidRPr="009C7020">
        <w:rPr>
          <w:rFonts w:ascii="Times New Roman" w:hAnsi="Times New Roman" w:cs="Times New Roman"/>
          <w:sz w:val="24"/>
          <w:szCs w:val="24"/>
        </w:rPr>
        <w:t xml:space="preserve">Il mandato della Consulta ha la stessa durata </w:t>
      </w:r>
      <w:r w:rsidR="00CD0BC1">
        <w:rPr>
          <w:rFonts w:ascii="Times New Roman" w:hAnsi="Times New Roman" w:cs="Times New Roman"/>
          <w:sz w:val="24"/>
          <w:szCs w:val="24"/>
        </w:rPr>
        <w:t>del mandato amministrativo del Consiglio Comunale</w:t>
      </w:r>
      <w:r w:rsidR="003B78B3" w:rsidRPr="009C70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0AE1" w:rsidRPr="009C7020" w:rsidRDefault="00FD0AE1" w:rsidP="00401D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38D7" w:rsidRDefault="005838D7" w:rsidP="00583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3 – </w:t>
      </w:r>
      <w:r w:rsidR="00A3735C">
        <w:rPr>
          <w:rFonts w:ascii="Times New Roman" w:hAnsi="Times New Roman" w:cs="Times New Roman"/>
          <w:b/>
          <w:bCs/>
          <w:sz w:val="24"/>
          <w:szCs w:val="24"/>
        </w:rPr>
        <w:t>COMPOSIZIONE</w:t>
      </w:r>
    </w:p>
    <w:p w:rsidR="005838D7" w:rsidRDefault="005838D7" w:rsidP="00583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8D7" w:rsidRPr="00212900" w:rsidRDefault="005838D7" w:rsidP="00583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900">
        <w:rPr>
          <w:rFonts w:ascii="Times New Roman" w:hAnsi="Times New Roman" w:cs="Times New Roman"/>
          <w:sz w:val="24"/>
          <w:szCs w:val="24"/>
        </w:rPr>
        <w:t xml:space="preserve">Sono organi della Consulta Comunale </w:t>
      </w:r>
      <w:r>
        <w:rPr>
          <w:rFonts w:ascii="Times New Roman" w:hAnsi="Times New Roman" w:cs="Times New Roman"/>
          <w:sz w:val="24"/>
          <w:szCs w:val="24"/>
        </w:rPr>
        <w:t>Giovanile</w:t>
      </w:r>
      <w:r w:rsidRPr="00212900">
        <w:rPr>
          <w:rFonts w:ascii="Times New Roman" w:hAnsi="Times New Roman" w:cs="Times New Roman"/>
          <w:sz w:val="24"/>
          <w:szCs w:val="24"/>
        </w:rPr>
        <w:t>:</w:t>
      </w:r>
    </w:p>
    <w:p w:rsidR="005838D7" w:rsidRPr="00212900" w:rsidRDefault="005838D7" w:rsidP="00583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900">
        <w:rPr>
          <w:rFonts w:ascii="Times New Roman" w:hAnsi="Times New Roman" w:cs="Times New Roman"/>
          <w:sz w:val="24"/>
          <w:szCs w:val="24"/>
        </w:rPr>
        <w:t>a) L’Assemblea.</w:t>
      </w:r>
    </w:p>
    <w:p w:rsidR="005838D7" w:rsidRPr="00212900" w:rsidRDefault="005838D7" w:rsidP="00583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900">
        <w:rPr>
          <w:rFonts w:ascii="Times New Roman" w:hAnsi="Times New Roman" w:cs="Times New Roman"/>
          <w:sz w:val="24"/>
          <w:szCs w:val="24"/>
        </w:rPr>
        <w:t>b) L’Esecutivo.</w:t>
      </w:r>
    </w:p>
    <w:p w:rsidR="005838D7" w:rsidRPr="00212900" w:rsidRDefault="005838D7" w:rsidP="00583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900">
        <w:rPr>
          <w:rFonts w:ascii="Times New Roman" w:hAnsi="Times New Roman" w:cs="Times New Roman"/>
          <w:sz w:val="24"/>
          <w:szCs w:val="24"/>
        </w:rPr>
        <w:t>c) Il Presidente</w:t>
      </w:r>
      <w:r w:rsidR="00E33B00">
        <w:rPr>
          <w:rFonts w:ascii="Times New Roman" w:hAnsi="Times New Roman" w:cs="Times New Roman"/>
          <w:sz w:val="24"/>
          <w:szCs w:val="24"/>
        </w:rPr>
        <w:t>, il Vice Presidente e il Segretario</w:t>
      </w:r>
    </w:p>
    <w:p w:rsidR="005838D7" w:rsidRDefault="005838D7" w:rsidP="00583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 partecipazione alla Consulta non dà diritto a compenso.</w:t>
      </w:r>
    </w:p>
    <w:p w:rsidR="005838D7" w:rsidRDefault="005838D7" w:rsidP="00583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38D7" w:rsidRDefault="005838D7" w:rsidP="00583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4 – </w:t>
      </w:r>
      <w:r w:rsidR="00A3735C">
        <w:rPr>
          <w:rFonts w:ascii="Times New Roman" w:hAnsi="Times New Roman" w:cs="Times New Roman"/>
          <w:b/>
          <w:bCs/>
          <w:sz w:val="24"/>
          <w:szCs w:val="24"/>
        </w:rPr>
        <w:t>L’ASSEMBLEA</w:t>
      </w:r>
    </w:p>
    <w:p w:rsidR="00FD0AE1" w:rsidRPr="009C7020" w:rsidRDefault="00FD0AE1" w:rsidP="00FD0A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308" w:rsidRPr="009C7020" w:rsidRDefault="005838D7" w:rsidP="00583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2900">
        <w:rPr>
          <w:rFonts w:ascii="Times New Roman" w:hAnsi="Times New Roman" w:cs="Times New Roman"/>
          <w:sz w:val="24"/>
          <w:szCs w:val="24"/>
        </w:rPr>
        <w:t>L’Assemblea è composta da:</w:t>
      </w:r>
    </w:p>
    <w:p w:rsidR="00FD0AE1" w:rsidRPr="009C7020" w:rsidRDefault="003B78B3" w:rsidP="00401D8A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il Sindaco, o il suo delegato alle politiche giovanili (ove nominato), che la presiede</w:t>
      </w:r>
      <w:r w:rsidR="00DC4899" w:rsidRPr="009C7020">
        <w:rPr>
          <w:rFonts w:ascii="Times New Roman" w:hAnsi="Times New Roman" w:cs="Times New Roman"/>
          <w:sz w:val="24"/>
          <w:szCs w:val="24"/>
        </w:rPr>
        <w:t>;</w:t>
      </w:r>
      <w:r w:rsidRPr="009C7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727" w:rsidRPr="009C7020" w:rsidRDefault="00D95308" w:rsidP="0013472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due </w:t>
      </w:r>
      <w:r w:rsidR="005838D7">
        <w:rPr>
          <w:rFonts w:ascii="Times New Roman" w:hAnsi="Times New Roman" w:cs="Times New Roman"/>
          <w:sz w:val="24"/>
          <w:szCs w:val="24"/>
        </w:rPr>
        <w:t>consiglieri</w:t>
      </w:r>
      <w:r w:rsidR="003B78B3" w:rsidRPr="009C7020">
        <w:rPr>
          <w:rFonts w:ascii="Times New Roman" w:hAnsi="Times New Roman" w:cs="Times New Roman"/>
          <w:sz w:val="24"/>
          <w:szCs w:val="24"/>
        </w:rPr>
        <w:t xml:space="preserve"> </w:t>
      </w:r>
      <w:r w:rsidRPr="009C7020">
        <w:rPr>
          <w:rFonts w:ascii="Times New Roman" w:hAnsi="Times New Roman" w:cs="Times New Roman"/>
          <w:sz w:val="24"/>
          <w:szCs w:val="24"/>
        </w:rPr>
        <w:t>di cui uno espresso</w:t>
      </w:r>
      <w:r w:rsidR="003B78B3" w:rsidRPr="009C7020">
        <w:rPr>
          <w:rFonts w:ascii="Times New Roman" w:hAnsi="Times New Roman" w:cs="Times New Roman"/>
          <w:sz w:val="24"/>
          <w:szCs w:val="24"/>
        </w:rPr>
        <w:t xml:space="preserve"> dalla maggioranza e uno dalla minoranza</w:t>
      </w:r>
      <w:r w:rsidR="005C476F" w:rsidRPr="009C7020">
        <w:rPr>
          <w:rFonts w:ascii="Times New Roman" w:hAnsi="Times New Roman" w:cs="Times New Roman"/>
          <w:sz w:val="24"/>
          <w:szCs w:val="24"/>
        </w:rPr>
        <w:t>;</w:t>
      </w:r>
    </w:p>
    <w:p w:rsidR="00134727" w:rsidRDefault="00134727" w:rsidP="005838D7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un rappresentante per ogni gruppo/associazione giovanile che svolge attività culturali, ricreative e sportive volte ai giovani iscritte all’albo comunale delle associazioni; nella sezione tematica b del vigente  regolamento comunale “albo delle associazioni”;</w:t>
      </w:r>
    </w:p>
    <w:p w:rsidR="00AA6D9F" w:rsidRPr="00577DCD" w:rsidRDefault="00AA6D9F" w:rsidP="005838D7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DCD">
        <w:rPr>
          <w:rFonts w:ascii="Times New Roman" w:hAnsi="Times New Roman" w:cs="Times New Roman"/>
          <w:sz w:val="24"/>
          <w:szCs w:val="24"/>
        </w:rPr>
        <w:t>Un rappresentante delle Cooperative sociali che operano in ambito giovanile;</w:t>
      </w:r>
    </w:p>
    <w:p w:rsidR="00401D8A" w:rsidRPr="009C7020" w:rsidRDefault="00134727" w:rsidP="00401D8A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rappresentanti dei giovani con età compresa tra </w:t>
      </w:r>
      <w:r w:rsidR="00401D8A" w:rsidRPr="009C7020">
        <w:rPr>
          <w:rFonts w:ascii="Times New Roman" w:hAnsi="Times New Roman" w:cs="Times New Roman"/>
          <w:sz w:val="24"/>
          <w:szCs w:val="24"/>
        </w:rPr>
        <w:t xml:space="preserve">i 16 e i 35 anni all’atto della nomina, interessati a dare il proprio contributo per i giovani </w:t>
      </w:r>
      <w:r w:rsidRPr="009C7020">
        <w:rPr>
          <w:rFonts w:ascii="Times New Roman" w:hAnsi="Times New Roman" w:cs="Times New Roman"/>
          <w:sz w:val="24"/>
          <w:szCs w:val="24"/>
        </w:rPr>
        <w:t xml:space="preserve">in </w:t>
      </w:r>
      <w:r w:rsidR="00401D8A" w:rsidRPr="009C7020">
        <w:rPr>
          <w:rFonts w:ascii="Times New Roman" w:hAnsi="Times New Roman" w:cs="Times New Roman"/>
          <w:sz w:val="24"/>
          <w:szCs w:val="24"/>
        </w:rPr>
        <w:t>numero non superiore alle 12 unità</w:t>
      </w:r>
      <w:r w:rsidR="005838D7">
        <w:rPr>
          <w:rFonts w:ascii="Times New Roman" w:hAnsi="Times New Roman" w:cs="Times New Roman"/>
          <w:sz w:val="24"/>
          <w:szCs w:val="24"/>
        </w:rPr>
        <w:t>, individuati mediante avviso pubblico;</w:t>
      </w:r>
      <w:r w:rsidR="00401D8A" w:rsidRPr="009C7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D8A" w:rsidRPr="009C7020" w:rsidRDefault="00401D8A" w:rsidP="00401D8A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il presidente della </w:t>
      </w:r>
      <w:r w:rsidR="00134727" w:rsidRPr="009C7020">
        <w:rPr>
          <w:rFonts w:ascii="Times New Roman" w:hAnsi="Times New Roman" w:cs="Times New Roman"/>
          <w:sz w:val="24"/>
          <w:szCs w:val="24"/>
        </w:rPr>
        <w:t xml:space="preserve">Consulta </w:t>
      </w:r>
      <w:r w:rsidRPr="009C7020">
        <w:rPr>
          <w:rFonts w:ascii="Times New Roman" w:hAnsi="Times New Roman" w:cs="Times New Roman"/>
          <w:sz w:val="24"/>
          <w:szCs w:val="24"/>
        </w:rPr>
        <w:t>dello sport;</w:t>
      </w:r>
    </w:p>
    <w:p w:rsidR="00401D8A" w:rsidRPr="009C7020" w:rsidRDefault="00401D8A" w:rsidP="00401D8A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un rappresentate per ogni parrocchia esistente sul territorio;</w:t>
      </w:r>
    </w:p>
    <w:p w:rsidR="00401D8A" w:rsidRPr="009C7020" w:rsidRDefault="00401D8A" w:rsidP="005838D7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un rappresentante per ogni comitato genitori</w:t>
      </w:r>
      <w:r w:rsidR="005838D7">
        <w:rPr>
          <w:rFonts w:ascii="Times New Roman" w:hAnsi="Times New Roman" w:cs="Times New Roman"/>
          <w:sz w:val="24"/>
          <w:szCs w:val="24"/>
        </w:rPr>
        <w:t>, iscritto all’Albo Comunale delle Associazioni</w:t>
      </w:r>
      <w:r w:rsidRPr="009C7020">
        <w:rPr>
          <w:rFonts w:ascii="Times New Roman" w:hAnsi="Times New Roman" w:cs="Times New Roman"/>
          <w:sz w:val="24"/>
          <w:szCs w:val="24"/>
        </w:rPr>
        <w:t>;</w:t>
      </w:r>
    </w:p>
    <w:p w:rsidR="00CE7DC7" w:rsidRPr="005838D7" w:rsidRDefault="00134727" w:rsidP="00FD0AE1">
      <w:pPr>
        <w:pStyle w:val="Paragrafoelenco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un rappresentante per ogni comitato di quartiere</w:t>
      </w:r>
      <w:r w:rsidR="005838D7">
        <w:rPr>
          <w:rFonts w:ascii="Times New Roman" w:hAnsi="Times New Roman" w:cs="Times New Roman"/>
          <w:sz w:val="24"/>
          <w:szCs w:val="24"/>
        </w:rPr>
        <w:t>, iscritto all’Albo Comunale delle Associazioni.</w:t>
      </w:r>
    </w:p>
    <w:p w:rsidR="002538FC" w:rsidRDefault="002538FC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FEE" w:rsidRPr="006124F4" w:rsidRDefault="008A2010" w:rsidP="00A72F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5</w:t>
      </w:r>
      <w:r w:rsidR="00A72FEE" w:rsidRPr="006124F4">
        <w:rPr>
          <w:rFonts w:ascii="Times New Roman" w:hAnsi="Times New Roman" w:cs="Times New Roman"/>
          <w:b/>
          <w:bCs/>
          <w:sz w:val="24"/>
          <w:szCs w:val="24"/>
        </w:rPr>
        <w:t xml:space="preserve"> – COMPETENZE DELL'ASSEMBLEA</w:t>
      </w:r>
    </w:p>
    <w:p w:rsidR="00A72FEE" w:rsidRPr="006124F4" w:rsidRDefault="00A72FEE" w:rsidP="00A72F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2FEE" w:rsidRPr="006124F4" w:rsidRDefault="00A72FEE" w:rsidP="00A72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4F4">
        <w:rPr>
          <w:rFonts w:ascii="Times New Roman" w:hAnsi="Times New Roman" w:cs="Times New Roman"/>
          <w:sz w:val="24"/>
          <w:szCs w:val="24"/>
        </w:rPr>
        <w:t>L'Assemblea:</w:t>
      </w:r>
    </w:p>
    <w:p w:rsidR="00A72FEE" w:rsidRPr="006124F4" w:rsidRDefault="00A72FEE" w:rsidP="00A72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4F4">
        <w:rPr>
          <w:rFonts w:ascii="Times New Roman" w:hAnsi="Times New Roman" w:cs="Times New Roman"/>
          <w:sz w:val="24"/>
          <w:szCs w:val="24"/>
        </w:rPr>
        <w:t>a) Nella prima seduta elegge il Vice Presidente, a maggioranza assoluta degli aventi diritto; in caso di non raggiungimento del quorum l’elezione avviene nella stessa seduta, a maggioranza assoluta dei presenti.</w:t>
      </w:r>
    </w:p>
    <w:p w:rsidR="00A72FEE" w:rsidRPr="006124F4" w:rsidRDefault="00A72FEE" w:rsidP="00A72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4F4">
        <w:rPr>
          <w:rFonts w:ascii="Times New Roman" w:hAnsi="Times New Roman" w:cs="Times New Roman"/>
          <w:sz w:val="24"/>
          <w:szCs w:val="24"/>
        </w:rPr>
        <w:t>b) Elegge due membri dell’Esecutivo, con le stesse modalità di cui al comma precedente.</w:t>
      </w:r>
    </w:p>
    <w:p w:rsidR="00A72FEE" w:rsidRPr="00394F66" w:rsidRDefault="00A72FEE" w:rsidP="00A72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66">
        <w:rPr>
          <w:rFonts w:ascii="Times New Roman" w:hAnsi="Times New Roman" w:cs="Times New Roman"/>
          <w:sz w:val="24"/>
          <w:szCs w:val="24"/>
        </w:rPr>
        <w:t>c) Nell'ambito delle competenze di cui all'art. 2, adotta atti di indirizzo generale che l'esecutivo traduce in proposte operative.</w:t>
      </w:r>
    </w:p>
    <w:p w:rsidR="00A72FEE" w:rsidRPr="00394F66" w:rsidRDefault="00A72FEE" w:rsidP="00A72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66">
        <w:rPr>
          <w:rFonts w:ascii="Times New Roman" w:hAnsi="Times New Roman" w:cs="Times New Roman"/>
          <w:sz w:val="24"/>
          <w:szCs w:val="24"/>
        </w:rPr>
        <w:t>d) Formula analisi e proposte su problemi generali legati al mondo giovanile.</w:t>
      </w:r>
    </w:p>
    <w:p w:rsidR="00A72FEE" w:rsidRPr="00394F66" w:rsidRDefault="00A72FEE" w:rsidP="00A72F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F66">
        <w:rPr>
          <w:rFonts w:ascii="Times New Roman" w:hAnsi="Times New Roman" w:cs="Times New Roman"/>
          <w:sz w:val="24"/>
          <w:szCs w:val="24"/>
        </w:rPr>
        <w:t>e) Esamina e approva le proposte per l'attività annuale predisposte dall'esecutivo.</w:t>
      </w:r>
    </w:p>
    <w:p w:rsidR="00A72FEE" w:rsidRPr="00394F66" w:rsidRDefault="00A72FEE" w:rsidP="00A72F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F66">
        <w:rPr>
          <w:rFonts w:ascii="Times New Roman" w:hAnsi="Times New Roman" w:cs="Times New Roman"/>
          <w:sz w:val="24"/>
          <w:szCs w:val="24"/>
        </w:rPr>
        <w:t>f) Sensibilizza le forze politiche, economiche e sociali verso le tematiche giovanili.</w:t>
      </w:r>
    </w:p>
    <w:p w:rsidR="00A72FEE" w:rsidRPr="00394F66" w:rsidRDefault="00A72FEE" w:rsidP="00A72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66">
        <w:rPr>
          <w:rFonts w:ascii="Times New Roman" w:hAnsi="Times New Roman" w:cs="Times New Roman"/>
          <w:sz w:val="24"/>
          <w:szCs w:val="24"/>
        </w:rPr>
        <w:t>g) Collabora con l'Amministrazione Comunale.</w:t>
      </w:r>
    </w:p>
    <w:p w:rsidR="00A72FEE" w:rsidRPr="00394F66" w:rsidRDefault="00A72FEE" w:rsidP="00A72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66">
        <w:rPr>
          <w:rFonts w:ascii="Times New Roman" w:hAnsi="Times New Roman" w:cs="Times New Roman"/>
          <w:sz w:val="24"/>
          <w:szCs w:val="24"/>
        </w:rPr>
        <w:t>h) Elabora una relazione annuale specificando gli obiettivi da perseguire e le proposte da valutare e la invia, entro il 31 luglio, al Sindaco ed al Presidente del Consiglio Comunale per un esame in fase di bilancio previsionale.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8A201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ESECUTIVO</w:t>
      </w:r>
    </w:p>
    <w:p w:rsidR="00A72FEE" w:rsidRDefault="00A72FEE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L'Esecutivo è formato da: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L'Assessore delegato ai Giovani, con funzioni di Presidente.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Il Presidente dell’Assemblea, come membro di diritto.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Due rappresentanti dei </w:t>
      </w:r>
      <w:r w:rsidR="0088435F">
        <w:rPr>
          <w:rFonts w:ascii="Times New Roman" w:hAnsi="Times New Roman" w:cs="Times New Roman"/>
          <w:sz w:val="24"/>
          <w:szCs w:val="24"/>
        </w:rPr>
        <w:t>componenti l’Assemblea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All’Esecutivo partecipano altresì, senza diritto di voto, il Sindaco, il Dirigente Responsabile del Servizio.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8A2010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CONVOCAZIONE DELL'ESECUTIVO 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L'Esecutivo si riunisce su richiesta del Presidente</w:t>
      </w:r>
      <w:r w:rsidR="0088435F">
        <w:rPr>
          <w:rFonts w:ascii="Times New Roman" w:hAnsi="Times New Roman" w:cs="Times New Roman"/>
          <w:sz w:val="24"/>
          <w:szCs w:val="24"/>
        </w:rPr>
        <w:t xml:space="preserve"> dell’Esecutivo</w:t>
      </w:r>
      <w:r>
        <w:rPr>
          <w:rFonts w:ascii="Times New Roman" w:hAnsi="Times New Roman" w:cs="Times New Roman"/>
          <w:sz w:val="24"/>
          <w:szCs w:val="24"/>
        </w:rPr>
        <w:t xml:space="preserve"> o su richiesta di almeno 1/3 dei componenti</w:t>
      </w:r>
      <w:r w:rsidR="0088435F">
        <w:rPr>
          <w:rFonts w:ascii="Times New Roman" w:hAnsi="Times New Roman" w:cs="Times New Roman"/>
          <w:sz w:val="24"/>
          <w:szCs w:val="24"/>
        </w:rPr>
        <w:t xml:space="preserve"> dello stesso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L'invito va comunicato almeno 48 ore  prima della data della riunione, insieme all'ordine del giorno degli argomenti da trattare.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convocazione dell’Esecutivo può avvenire con ogni mezzo idoneo.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35C" w:rsidRDefault="008A2010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8</w:t>
      </w:r>
      <w:r w:rsidR="00A3735C">
        <w:rPr>
          <w:rFonts w:ascii="Times New Roman" w:hAnsi="Times New Roman" w:cs="Times New Roman"/>
          <w:b/>
          <w:bCs/>
          <w:sz w:val="24"/>
          <w:szCs w:val="24"/>
        </w:rPr>
        <w:t xml:space="preserve"> – SVOLGIMENTO SEDUTE DELL'ESECUTIVO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L’Esecutivo è validamente riunito quando sia presente la maggioranza dei componenti.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decisioni dell'Esecutivo vengono prese a maggioranza dei presenti: in caso di parità prevale il voto del Presidente.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Potranno esser invitati di volta in volta: i componenti dei Gruppi di studio, gli esperti nelle materie che saranno trattate, i rappresentanti di Enti, Associazioni e Istituzioni che abbiano uno specifico interesse sugli argomenti all’</w:t>
      </w:r>
      <w:proofErr w:type="spellStart"/>
      <w:r>
        <w:rPr>
          <w:rFonts w:ascii="Times New Roman" w:hAnsi="Times New Roman" w:cs="Times New Roman"/>
          <w:sz w:val="24"/>
          <w:szCs w:val="24"/>
        </w:rPr>
        <w:t>odg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35C" w:rsidRDefault="008A2010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9</w:t>
      </w:r>
      <w:r w:rsidR="00A3735C">
        <w:rPr>
          <w:rFonts w:ascii="Times New Roman" w:hAnsi="Times New Roman" w:cs="Times New Roman"/>
          <w:b/>
          <w:bCs/>
          <w:sz w:val="24"/>
          <w:szCs w:val="24"/>
        </w:rPr>
        <w:t xml:space="preserve"> – COMPETENZE DELL'ESECUTIVO 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L'esecutivo ha il compito di: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 predisporre proposte e piani da sottoporre all'esame della Assemblea.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Approntare i programmi esecutivi da sottoporre alla Amministrazione Comunale, sulla base degli indirizzi generali forniti dall’Assemblea.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Costituire Gruppi di studio a cui affidare l'approfondimento di temi specifici e coordinare gli stessi.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Esprimere parere consultivo e non vincolante sui criteri generali di ripartizione dei contributi che l’Amministrazione Comunale destina alle attività giovanili e manifestazioni, nel rispetto del regolamento vigente.</w:t>
      </w:r>
    </w:p>
    <w:p w:rsidR="00A3735C" w:rsidRDefault="00A3735C" w:rsidP="00A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Esprimere parere consultivo e non vincolante sul piano degli investimenti annuali e pluriennali per la realizzazione di opere di rilevante interesse cittadino.</w:t>
      </w:r>
    </w:p>
    <w:p w:rsidR="00A3735C" w:rsidRDefault="00A3735C" w:rsidP="00A373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35C" w:rsidRPr="005838D7" w:rsidRDefault="00A3735C" w:rsidP="00A373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8D7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8A2010">
        <w:rPr>
          <w:rFonts w:ascii="Times New Roman" w:hAnsi="Times New Roman" w:cs="Times New Roman"/>
          <w:b/>
          <w:sz w:val="24"/>
          <w:szCs w:val="24"/>
        </w:rPr>
        <w:t>0</w:t>
      </w:r>
      <w:r w:rsidRPr="005838D7">
        <w:rPr>
          <w:rFonts w:ascii="Times New Roman" w:hAnsi="Times New Roman" w:cs="Times New Roman"/>
          <w:b/>
          <w:sz w:val="24"/>
          <w:szCs w:val="24"/>
        </w:rPr>
        <w:t xml:space="preserve"> - PRESIDENTE, VICEPRESIDENTE E SEGRETARIO</w:t>
      </w:r>
    </w:p>
    <w:p w:rsidR="00A3735C" w:rsidRPr="009C7020" w:rsidRDefault="00A3735C" w:rsidP="00A37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35C" w:rsidRPr="009C7020" w:rsidRDefault="00A3735C" w:rsidP="00A37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1. Il Presidente della Consulta è di diritto il Sindaco, o il suo delegato alle politiche giovanili (ove nominato), che dura in carica per tutto il suo mandato. </w:t>
      </w:r>
    </w:p>
    <w:p w:rsidR="00A3735C" w:rsidRPr="009C7020" w:rsidRDefault="00A3735C" w:rsidP="00A37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2. Il Presidente: </w:t>
      </w:r>
    </w:p>
    <w:p w:rsidR="00A3735C" w:rsidRPr="009C7020" w:rsidRDefault="00A3735C" w:rsidP="00A37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   a. coordina i lavori; </w:t>
      </w:r>
    </w:p>
    <w:p w:rsidR="00A3735C" w:rsidRPr="009C7020" w:rsidRDefault="00A3735C" w:rsidP="00A37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   b. assume la rappresentanza formale;</w:t>
      </w:r>
    </w:p>
    <w:p w:rsidR="00A3735C" w:rsidRPr="009C7020" w:rsidRDefault="00A3735C" w:rsidP="00A37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   c. convoca e presiede le riunioni; </w:t>
      </w:r>
    </w:p>
    <w:p w:rsidR="00A3735C" w:rsidRPr="009C7020" w:rsidRDefault="00A3735C" w:rsidP="00A37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   d. nomina il Segretario tra gli appartenenti alla Consulta. </w:t>
      </w:r>
    </w:p>
    <w:p w:rsidR="00A3735C" w:rsidRPr="009C7020" w:rsidRDefault="00A3735C" w:rsidP="00A37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3. Il Vicepresidente è eletto dagli appartenenti alla Consulta nella prima riunione dopo la sua istituzione e deve appartenere egli stesso alla Consulta. </w:t>
      </w:r>
    </w:p>
    <w:p w:rsidR="00A3735C" w:rsidRPr="009C7020" w:rsidRDefault="00A3735C" w:rsidP="00A37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4. In caso di assenza o di impedimento del Presidente, il Vicepresidente ne assume tutte le funzioni. Dura in carica per tutto il mandato del Presidente. </w:t>
      </w:r>
    </w:p>
    <w:p w:rsidR="00A3735C" w:rsidRPr="009C7020" w:rsidRDefault="00A3735C" w:rsidP="00A37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5. Il Segretario è nominato dal Presidente tra gli appartenenti alla Consulta; egli dura in carica per lo stesso periodo del Presidente che l’ha nominato; in caso di assenza del Segretario il Presidente provvederà a nominare chi lo sostituisce temporaneamente.</w:t>
      </w:r>
    </w:p>
    <w:p w:rsidR="00A3735C" w:rsidRDefault="00A3735C" w:rsidP="00A37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6. Il Segretario per ogni incontro redigerà un verbale riportante le presenze ed i contenuti discussi, che dovrà essere approvato dall’Assemblea nella seduta successiva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38FC" w:rsidRDefault="002538FC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1E5" w:rsidRPr="005838D7" w:rsidRDefault="002D21E5" w:rsidP="005838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38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5838D7">
        <w:rPr>
          <w:rFonts w:ascii="Times New Roman" w:hAnsi="Times New Roman" w:cs="Times New Roman"/>
          <w:b/>
          <w:sz w:val="24"/>
          <w:szCs w:val="24"/>
        </w:rPr>
        <w:t>Art.</w:t>
      </w:r>
      <w:r w:rsidR="00A3735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8A2010">
        <w:rPr>
          <w:rFonts w:ascii="Times New Roman" w:hAnsi="Times New Roman" w:cs="Times New Roman"/>
          <w:b/>
          <w:sz w:val="24"/>
          <w:szCs w:val="24"/>
        </w:rPr>
        <w:t>1</w:t>
      </w:r>
      <w:r w:rsidRPr="005838D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3735C" w:rsidRPr="00A3735C">
        <w:rPr>
          <w:rFonts w:ascii="Times New Roman" w:hAnsi="Times New Roman" w:cs="Times New Roman"/>
          <w:b/>
          <w:szCs w:val="24"/>
        </w:rPr>
        <w:t>GRUPPI DI LAVORO</w:t>
      </w:r>
    </w:p>
    <w:p w:rsidR="002D21E5" w:rsidRPr="009C7020" w:rsidRDefault="002D21E5" w:rsidP="00FD0A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21E5" w:rsidRPr="009C7020" w:rsidRDefault="002D21E5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1. All’interno della Consulta potranno costituirsi Gruppi di Lavoro con il compito di trattare e sviluppare specifiche tematiche. </w:t>
      </w:r>
    </w:p>
    <w:p w:rsidR="002D21E5" w:rsidRPr="009C7020" w:rsidRDefault="002D21E5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2. Detti gruppi si riuniscono autonomamente e, per il raggiungimento di obiettivi contingenti, potranno avvalersi anche della collaborazione di persone estranee alla Consulta. </w:t>
      </w:r>
    </w:p>
    <w:p w:rsidR="002D21E5" w:rsidRPr="009C7020" w:rsidRDefault="002D21E5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3. Le risultanze del lavoro svolto saranno poi esaminate ed, eventualmente, sottoposte a votazione nelle riunioni della consulta.</w:t>
      </w:r>
    </w:p>
    <w:p w:rsidR="002D21E5" w:rsidRPr="009C7020" w:rsidRDefault="002D21E5" w:rsidP="002D21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21E5" w:rsidRPr="005838D7" w:rsidRDefault="005838D7" w:rsidP="005838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2D21E5" w:rsidRPr="00583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35C">
        <w:rPr>
          <w:rFonts w:ascii="Times New Roman" w:hAnsi="Times New Roman" w:cs="Times New Roman"/>
          <w:b/>
          <w:sz w:val="24"/>
          <w:szCs w:val="24"/>
        </w:rPr>
        <w:t>1</w:t>
      </w:r>
      <w:r w:rsidR="008A2010">
        <w:rPr>
          <w:rFonts w:ascii="Times New Roman" w:hAnsi="Times New Roman" w:cs="Times New Roman"/>
          <w:b/>
          <w:sz w:val="24"/>
          <w:szCs w:val="24"/>
        </w:rPr>
        <w:t>2</w:t>
      </w:r>
      <w:r w:rsidR="002D21E5" w:rsidRPr="005838D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3735C" w:rsidRPr="005838D7">
        <w:rPr>
          <w:rFonts w:ascii="Times New Roman" w:hAnsi="Times New Roman" w:cs="Times New Roman"/>
          <w:b/>
          <w:sz w:val="24"/>
          <w:szCs w:val="24"/>
        </w:rPr>
        <w:t>CONVOCAZIONE DELLA CONSULTA</w:t>
      </w:r>
    </w:p>
    <w:p w:rsidR="002D21E5" w:rsidRPr="009C7020" w:rsidRDefault="002D21E5" w:rsidP="00FD0AE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21E5" w:rsidRPr="009C7020" w:rsidRDefault="002D21E5" w:rsidP="007767C4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La Consulta è convocata dal Presidente di propria iniziativa o su richiesta di un terzo dei componenti della Consulta stessa. </w:t>
      </w:r>
    </w:p>
    <w:p w:rsidR="002D21E5" w:rsidRPr="009C7020" w:rsidRDefault="002D21E5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2. </w:t>
      </w:r>
      <w:r w:rsidR="00941087" w:rsidRPr="009C7020">
        <w:rPr>
          <w:rFonts w:ascii="Times New Roman" w:hAnsi="Times New Roman" w:cs="Times New Roman"/>
          <w:sz w:val="24"/>
          <w:szCs w:val="24"/>
        </w:rPr>
        <w:t>La Consulta è convocata almeno ogni due mesi</w:t>
      </w:r>
      <w:r w:rsidRPr="009C7020">
        <w:rPr>
          <w:rFonts w:ascii="Times New Roman" w:hAnsi="Times New Roman" w:cs="Times New Roman"/>
          <w:sz w:val="24"/>
          <w:szCs w:val="24"/>
        </w:rPr>
        <w:t xml:space="preserve"> e in via straordinaria ogni volta se ne rilevi la necessità.</w:t>
      </w:r>
      <w:r w:rsidR="005C476F" w:rsidRPr="009C7020">
        <w:rPr>
          <w:rFonts w:ascii="Times New Roman" w:hAnsi="Times New Roman" w:cs="Times New Roman"/>
          <w:sz w:val="24"/>
          <w:szCs w:val="24"/>
        </w:rPr>
        <w:t xml:space="preserve"> </w:t>
      </w:r>
      <w:r w:rsidR="00941087" w:rsidRPr="009C7020">
        <w:rPr>
          <w:rFonts w:ascii="Times New Roman" w:hAnsi="Times New Roman" w:cs="Times New Roman"/>
          <w:sz w:val="24"/>
          <w:szCs w:val="24"/>
        </w:rPr>
        <w:t xml:space="preserve">La  </w:t>
      </w:r>
      <w:r w:rsidR="005C476F" w:rsidRPr="009C7020">
        <w:rPr>
          <w:rFonts w:ascii="Times New Roman" w:hAnsi="Times New Roman" w:cs="Times New Roman"/>
          <w:sz w:val="24"/>
          <w:szCs w:val="24"/>
        </w:rPr>
        <w:t>C</w:t>
      </w:r>
      <w:r w:rsidR="00941087" w:rsidRPr="009C7020">
        <w:rPr>
          <w:rFonts w:ascii="Times New Roman" w:hAnsi="Times New Roman" w:cs="Times New Roman"/>
          <w:sz w:val="24"/>
          <w:szCs w:val="24"/>
        </w:rPr>
        <w:t>onsulta viene altresì convocata dietro richiesta contenente le motivazioni di almeno 2/3 degli aderenti.</w:t>
      </w:r>
      <w:r w:rsidRPr="009C7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1E5" w:rsidRPr="009C7020" w:rsidRDefault="002D21E5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3. La convocazione della Consulta in via ordinaria è comunicata ai componenti con almeno 5 giorni di anticipo dalla data della seduta. È consentita la convocazione in via straordinaria con avviso telefonico con almeno 24 ore di anticipo. </w:t>
      </w:r>
    </w:p>
    <w:p w:rsidR="002D21E5" w:rsidRPr="009C7020" w:rsidRDefault="002D21E5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4. Le sedute sono presiedute dal Presidente o, in sua assenza, dal Vicepresidente o, in assenza anche di questi, dal più anziano in età dei componenti presenti.</w:t>
      </w:r>
    </w:p>
    <w:p w:rsidR="00FD0AE1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5. La stesura dell’ordine del giorno è fatta dal Presidente e ogni membro può farvi inserire proprie proposte. </w:t>
      </w:r>
    </w:p>
    <w:p w:rsidR="00FD0AE1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6. Il Presidente, su propria iniziativa o dietro richiesta della Consulta, può richiedere che partecipino ai propri lavori esperti, rappresentanti di Enti o Associazioni, Consiglieri, Assessori, Sindaco, Segretario o funzionari Comunali. </w:t>
      </w:r>
    </w:p>
    <w:p w:rsidR="0006329F" w:rsidRPr="009C7020" w:rsidRDefault="0006329F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7.</w:t>
      </w:r>
      <w:r w:rsidR="0034375C">
        <w:rPr>
          <w:rFonts w:ascii="Times New Roman" w:hAnsi="Times New Roman" w:cs="Times New Roman"/>
          <w:sz w:val="24"/>
          <w:szCs w:val="24"/>
        </w:rPr>
        <w:t xml:space="preserve"> </w:t>
      </w:r>
      <w:r w:rsidRPr="009C7020">
        <w:rPr>
          <w:rFonts w:ascii="Times New Roman" w:hAnsi="Times New Roman" w:cs="Times New Roman"/>
          <w:sz w:val="24"/>
          <w:szCs w:val="24"/>
        </w:rPr>
        <w:t>L’assemblea si riunisce in seduta pubblica.</w:t>
      </w:r>
    </w:p>
    <w:p w:rsidR="0006329F" w:rsidRPr="009C7020" w:rsidRDefault="0006329F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0AE1" w:rsidRPr="000519AF" w:rsidRDefault="003B78B3" w:rsidP="00051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9AF">
        <w:rPr>
          <w:rFonts w:ascii="Times New Roman" w:hAnsi="Times New Roman" w:cs="Times New Roman"/>
          <w:b/>
          <w:sz w:val="24"/>
          <w:szCs w:val="24"/>
        </w:rPr>
        <w:t>Art</w:t>
      </w:r>
      <w:r w:rsidR="000519AF">
        <w:rPr>
          <w:rFonts w:ascii="Times New Roman" w:hAnsi="Times New Roman" w:cs="Times New Roman"/>
          <w:b/>
          <w:sz w:val="24"/>
          <w:szCs w:val="24"/>
        </w:rPr>
        <w:t>.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35C">
        <w:rPr>
          <w:rFonts w:ascii="Times New Roman" w:hAnsi="Times New Roman" w:cs="Times New Roman"/>
          <w:b/>
          <w:sz w:val="24"/>
          <w:szCs w:val="24"/>
        </w:rPr>
        <w:t>1</w:t>
      </w:r>
      <w:r w:rsidR="008A2010">
        <w:rPr>
          <w:rFonts w:ascii="Times New Roman" w:hAnsi="Times New Roman" w:cs="Times New Roman"/>
          <w:b/>
          <w:sz w:val="24"/>
          <w:szCs w:val="24"/>
        </w:rPr>
        <w:t>3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3735C" w:rsidRPr="000519AF">
        <w:rPr>
          <w:rFonts w:ascii="Times New Roman" w:hAnsi="Times New Roman" w:cs="Times New Roman"/>
          <w:b/>
          <w:sz w:val="24"/>
          <w:szCs w:val="24"/>
        </w:rPr>
        <w:t>PRIMA RIUNIONE</w:t>
      </w:r>
    </w:p>
    <w:p w:rsidR="00D95308" w:rsidRPr="009C7020" w:rsidRDefault="00D95308" w:rsidP="00D95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5308" w:rsidRPr="009C7020" w:rsidRDefault="003B78B3" w:rsidP="00051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1. Il Sindaco o il suo delegato convoca la prima riunione della Consulta entro un mese dalla sua istituzione.</w:t>
      </w:r>
    </w:p>
    <w:p w:rsidR="00D95308" w:rsidRPr="009C7020" w:rsidRDefault="00D95308" w:rsidP="00D953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5308" w:rsidRPr="000519AF" w:rsidRDefault="003B78B3" w:rsidP="00051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</w:t>
      </w:r>
      <w:r w:rsidR="000519AF">
        <w:rPr>
          <w:rFonts w:ascii="Times New Roman" w:hAnsi="Times New Roman" w:cs="Times New Roman"/>
          <w:b/>
          <w:sz w:val="24"/>
          <w:szCs w:val="24"/>
        </w:rPr>
        <w:t>Art.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35C">
        <w:rPr>
          <w:rFonts w:ascii="Times New Roman" w:hAnsi="Times New Roman" w:cs="Times New Roman"/>
          <w:b/>
          <w:sz w:val="24"/>
          <w:szCs w:val="24"/>
        </w:rPr>
        <w:t>1</w:t>
      </w:r>
      <w:r w:rsidR="008A2010">
        <w:rPr>
          <w:rFonts w:ascii="Times New Roman" w:hAnsi="Times New Roman" w:cs="Times New Roman"/>
          <w:b/>
          <w:sz w:val="24"/>
          <w:szCs w:val="24"/>
        </w:rPr>
        <w:t>4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3735C" w:rsidRPr="000519AF">
        <w:rPr>
          <w:rFonts w:ascii="Times New Roman" w:hAnsi="Times New Roman" w:cs="Times New Roman"/>
          <w:b/>
          <w:sz w:val="24"/>
          <w:szCs w:val="24"/>
        </w:rPr>
        <w:t>VALIDITÀ DELLE SEDUTE E DELLE DELIBERAZIONI</w:t>
      </w:r>
    </w:p>
    <w:p w:rsidR="00D95308" w:rsidRPr="009C7020" w:rsidRDefault="00D95308" w:rsidP="00D953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E7E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1. Le sedute della Consulta sono valide se è presente, in prima convocazione, almeno la metà dei componenti.</w:t>
      </w:r>
    </w:p>
    <w:p w:rsidR="002A3E7E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2. In seconda convocazione le sedute si intendono valide se vi è la presenza di almeno un terzo dei componenti.</w:t>
      </w:r>
    </w:p>
    <w:p w:rsidR="002A3E7E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3. Le deliberazioni sono valide se assunte con voto favorevole della maggioranza dei presenti. </w:t>
      </w:r>
    </w:p>
    <w:p w:rsidR="00D95308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4. Le deliberazioni della Consulta non sono vincolanti per il Consiglio Comunale. </w:t>
      </w:r>
    </w:p>
    <w:p w:rsidR="00D95308" w:rsidRPr="009C7020" w:rsidRDefault="00D95308" w:rsidP="00FD0A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308" w:rsidRPr="000519AF" w:rsidRDefault="003B78B3" w:rsidP="00051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9AF">
        <w:rPr>
          <w:rFonts w:ascii="Times New Roman" w:hAnsi="Times New Roman" w:cs="Times New Roman"/>
          <w:b/>
          <w:sz w:val="24"/>
          <w:szCs w:val="24"/>
        </w:rPr>
        <w:t>Art</w:t>
      </w:r>
      <w:r w:rsidR="000519AF" w:rsidRPr="000519AF">
        <w:rPr>
          <w:rFonts w:ascii="Times New Roman" w:hAnsi="Times New Roman" w:cs="Times New Roman"/>
          <w:b/>
          <w:sz w:val="24"/>
          <w:szCs w:val="24"/>
        </w:rPr>
        <w:t>.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8A2010">
        <w:rPr>
          <w:rFonts w:ascii="Times New Roman" w:hAnsi="Times New Roman" w:cs="Times New Roman"/>
          <w:b/>
          <w:sz w:val="24"/>
          <w:szCs w:val="24"/>
        </w:rPr>
        <w:t>5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308" w:rsidRPr="000519AF">
        <w:rPr>
          <w:rFonts w:ascii="Times New Roman" w:hAnsi="Times New Roman" w:cs="Times New Roman"/>
          <w:b/>
          <w:sz w:val="24"/>
          <w:szCs w:val="24"/>
        </w:rPr>
        <w:t>–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35C" w:rsidRPr="000519AF">
        <w:rPr>
          <w:rFonts w:ascii="Times New Roman" w:hAnsi="Times New Roman" w:cs="Times New Roman"/>
          <w:b/>
          <w:sz w:val="24"/>
          <w:szCs w:val="24"/>
        </w:rPr>
        <w:t>SEDE</w:t>
      </w:r>
    </w:p>
    <w:p w:rsidR="00D95308" w:rsidRPr="009C7020" w:rsidRDefault="00D95308" w:rsidP="00D95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5308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lastRenderedPageBreak/>
        <w:t>La sede de</w:t>
      </w:r>
      <w:r w:rsidR="00941087" w:rsidRPr="009C7020">
        <w:rPr>
          <w:rFonts w:ascii="Times New Roman" w:hAnsi="Times New Roman" w:cs="Times New Roman"/>
          <w:sz w:val="24"/>
          <w:szCs w:val="24"/>
        </w:rPr>
        <w:t xml:space="preserve">lla Consulta è </w:t>
      </w:r>
      <w:r w:rsidR="002A3E7E" w:rsidRPr="009C7020">
        <w:rPr>
          <w:rFonts w:ascii="Times New Roman" w:hAnsi="Times New Roman" w:cs="Times New Roman"/>
          <w:sz w:val="24"/>
          <w:szCs w:val="24"/>
        </w:rPr>
        <w:t>presso la residenza Municipale</w:t>
      </w:r>
      <w:r w:rsidRPr="009C7020">
        <w:rPr>
          <w:rFonts w:ascii="Times New Roman" w:hAnsi="Times New Roman" w:cs="Times New Roman"/>
          <w:sz w:val="24"/>
          <w:szCs w:val="24"/>
        </w:rPr>
        <w:t>. L’Amministrazione comunale può concedere in alternativa altre sedi.</w:t>
      </w:r>
    </w:p>
    <w:p w:rsidR="002A3E7E" w:rsidRPr="009C7020" w:rsidRDefault="002A3E7E" w:rsidP="002A3E7E">
      <w:pPr>
        <w:pStyle w:val="Paragrafoelenco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3E7E" w:rsidRPr="000519AF" w:rsidRDefault="00A3735C" w:rsidP="000519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2A3E7E" w:rsidRPr="000519AF">
        <w:rPr>
          <w:rFonts w:ascii="Times New Roman" w:hAnsi="Times New Roman" w:cs="Times New Roman"/>
          <w:b/>
          <w:sz w:val="24"/>
          <w:szCs w:val="24"/>
        </w:rPr>
        <w:t>1</w:t>
      </w:r>
      <w:r w:rsidR="008A201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A3E7E"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19AF">
        <w:rPr>
          <w:rFonts w:ascii="Times New Roman" w:hAnsi="Times New Roman" w:cs="Times New Roman"/>
          <w:b/>
          <w:sz w:val="24"/>
          <w:szCs w:val="24"/>
        </w:rPr>
        <w:t>COLLABORAZIONE CON IL COMUNE</w:t>
      </w:r>
    </w:p>
    <w:p w:rsidR="002A3E7E" w:rsidRPr="009C7020" w:rsidRDefault="002A3E7E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1. L’Amministrazione, compatibilmente con le altre attività istituzionali, garantisce il supporto logistico-organizzativo alle attività della Consulta. </w:t>
      </w:r>
    </w:p>
    <w:p w:rsidR="002A3E7E" w:rsidRPr="009C7020" w:rsidRDefault="002A3E7E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2. L’</w:t>
      </w:r>
      <w:r w:rsidR="00781747" w:rsidRPr="009C7020">
        <w:rPr>
          <w:rFonts w:ascii="Times New Roman" w:hAnsi="Times New Roman" w:cs="Times New Roman"/>
          <w:sz w:val="24"/>
          <w:szCs w:val="24"/>
        </w:rPr>
        <w:t>A</w:t>
      </w:r>
      <w:r w:rsidRPr="009C7020">
        <w:rPr>
          <w:rFonts w:ascii="Times New Roman" w:hAnsi="Times New Roman" w:cs="Times New Roman"/>
          <w:sz w:val="24"/>
          <w:szCs w:val="24"/>
        </w:rPr>
        <w:t xml:space="preserve">mministrazione può destinare risorse economiche per le attività della consulta, previa presentazione all’inizio dell’anno finanziario di progetti corredati da relativo budget. </w:t>
      </w:r>
    </w:p>
    <w:p w:rsidR="002A3E7E" w:rsidRPr="009C7020" w:rsidRDefault="002A3E7E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3. In caso di incass</w:t>
      </w:r>
      <w:r w:rsidR="00781747" w:rsidRPr="009C7020">
        <w:rPr>
          <w:rFonts w:ascii="Times New Roman" w:hAnsi="Times New Roman" w:cs="Times New Roman"/>
          <w:sz w:val="24"/>
          <w:szCs w:val="24"/>
        </w:rPr>
        <w:t>i</w:t>
      </w:r>
      <w:r w:rsidRPr="009C7020">
        <w:rPr>
          <w:rFonts w:ascii="Times New Roman" w:hAnsi="Times New Roman" w:cs="Times New Roman"/>
          <w:sz w:val="24"/>
          <w:szCs w:val="24"/>
        </w:rPr>
        <w:t xml:space="preserve"> espressamente riferit</w:t>
      </w:r>
      <w:r w:rsidR="00781747" w:rsidRPr="009C7020">
        <w:rPr>
          <w:rFonts w:ascii="Times New Roman" w:hAnsi="Times New Roman" w:cs="Times New Roman"/>
          <w:sz w:val="24"/>
          <w:szCs w:val="24"/>
        </w:rPr>
        <w:t>i</w:t>
      </w:r>
      <w:r w:rsidRPr="009C7020">
        <w:rPr>
          <w:rFonts w:ascii="Times New Roman" w:hAnsi="Times New Roman" w:cs="Times New Roman"/>
          <w:sz w:val="24"/>
          <w:szCs w:val="24"/>
        </w:rPr>
        <w:t xml:space="preserve"> al sostegno delle attività della Consulta, l’Amministrazione garantisce la destinazione di detti fondi al finanziamento delle attività della Consulta stessa.</w:t>
      </w:r>
    </w:p>
    <w:p w:rsidR="002A3E7E" w:rsidRPr="009C7020" w:rsidRDefault="002A3E7E" w:rsidP="002A3E7E">
      <w:pPr>
        <w:pStyle w:val="Paragrafoelenco"/>
        <w:spacing w:after="0"/>
        <w:rPr>
          <w:rFonts w:ascii="Times New Roman" w:hAnsi="Times New Roman" w:cs="Times New Roman"/>
          <w:sz w:val="24"/>
          <w:szCs w:val="24"/>
        </w:rPr>
      </w:pPr>
    </w:p>
    <w:p w:rsidR="002A3E7E" w:rsidRPr="000519AF" w:rsidRDefault="000519AF" w:rsidP="000519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-</w:t>
      </w:r>
      <w:r w:rsidR="002A3E7E" w:rsidRPr="000519A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8A2010">
        <w:rPr>
          <w:rFonts w:ascii="Times New Roman" w:hAnsi="Times New Roman" w:cs="Times New Roman"/>
          <w:b/>
          <w:sz w:val="24"/>
          <w:szCs w:val="24"/>
        </w:rPr>
        <w:t>7</w:t>
      </w:r>
      <w:r w:rsidR="002A3E7E"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35C" w:rsidRPr="000519AF">
        <w:rPr>
          <w:rFonts w:ascii="Times New Roman" w:hAnsi="Times New Roman" w:cs="Times New Roman"/>
          <w:b/>
          <w:sz w:val="24"/>
          <w:szCs w:val="24"/>
        </w:rPr>
        <w:t>RELAZIONE ANNUALE</w:t>
      </w:r>
    </w:p>
    <w:p w:rsidR="00D95308" w:rsidRPr="009C7020" w:rsidRDefault="002A3E7E" w:rsidP="000519AF">
      <w:pPr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La Consulta dei Giovani presenta annualmente al Consiglio Comunale una relazione sull’attività svolta, sulla situazione delle politiche giovanili nel territorio comunale e limitrofo e sulle opportune iniziative da programmare per l’anno seguente, previa approvazione a maggioranza assoluta dei membri.</w:t>
      </w:r>
    </w:p>
    <w:p w:rsidR="00D95308" w:rsidRPr="000519AF" w:rsidRDefault="002A3E7E" w:rsidP="00051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9AF">
        <w:rPr>
          <w:rFonts w:ascii="Times New Roman" w:hAnsi="Times New Roman" w:cs="Times New Roman"/>
          <w:b/>
          <w:sz w:val="24"/>
          <w:szCs w:val="24"/>
        </w:rPr>
        <w:t>Art</w:t>
      </w:r>
      <w:r w:rsidR="000519AF">
        <w:rPr>
          <w:rFonts w:ascii="Times New Roman" w:hAnsi="Times New Roman" w:cs="Times New Roman"/>
          <w:b/>
          <w:sz w:val="24"/>
          <w:szCs w:val="24"/>
        </w:rPr>
        <w:t>.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010">
        <w:rPr>
          <w:rFonts w:ascii="Times New Roman" w:hAnsi="Times New Roman" w:cs="Times New Roman"/>
          <w:b/>
          <w:sz w:val="24"/>
          <w:szCs w:val="24"/>
        </w:rPr>
        <w:t>18</w:t>
      </w:r>
      <w:r w:rsidR="003B78B3" w:rsidRPr="000519A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3735C" w:rsidRPr="000519AF">
        <w:rPr>
          <w:rFonts w:ascii="Times New Roman" w:hAnsi="Times New Roman" w:cs="Times New Roman"/>
          <w:b/>
          <w:sz w:val="24"/>
          <w:szCs w:val="24"/>
        </w:rPr>
        <w:t>MODIFICHE AL REGOLAMENTO</w:t>
      </w:r>
    </w:p>
    <w:p w:rsidR="00D95308" w:rsidRPr="009C7020" w:rsidRDefault="00D95308" w:rsidP="00D95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5308" w:rsidRPr="009C7020" w:rsidRDefault="003B78B3" w:rsidP="008A20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1. Il presente </w:t>
      </w:r>
      <w:r w:rsidR="00ED1358" w:rsidRPr="009C7020">
        <w:rPr>
          <w:rFonts w:ascii="Times New Roman" w:hAnsi="Times New Roman" w:cs="Times New Roman"/>
          <w:sz w:val="24"/>
          <w:szCs w:val="24"/>
        </w:rPr>
        <w:t>R</w:t>
      </w:r>
      <w:r w:rsidRPr="009C7020">
        <w:rPr>
          <w:rFonts w:ascii="Times New Roman" w:hAnsi="Times New Roman" w:cs="Times New Roman"/>
          <w:sz w:val="24"/>
          <w:szCs w:val="24"/>
        </w:rPr>
        <w:t xml:space="preserve">egolamento può essere modificato dal Consiglio Comunale con propria delibera. </w:t>
      </w:r>
    </w:p>
    <w:p w:rsidR="00D95308" w:rsidRPr="009C7020" w:rsidRDefault="003B78B3" w:rsidP="008A20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2. La Consulta può proporre al Consiglio Comunale la modifica di articoli o commi del </w:t>
      </w:r>
      <w:r w:rsidR="008A2010">
        <w:rPr>
          <w:rFonts w:ascii="Times New Roman" w:hAnsi="Times New Roman" w:cs="Times New Roman"/>
          <w:sz w:val="24"/>
          <w:szCs w:val="24"/>
        </w:rPr>
        <w:t>r</w:t>
      </w:r>
      <w:r w:rsidRPr="009C7020">
        <w:rPr>
          <w:rFonts w:ascii="Times New Roman" w:hAnsi="Times New Roman" w:cs="Times New Roman"/>
          <w:sz w:val="24"/>
          <w:szCs w:val="24"/>
        </w:rPr>
        <w:t xml:space="preserve">egolamento, con deliberazione approvata a maggioranza qualificata di due terzi dei componenti. </w:t>
      </w:r>
    </w:p>
    <w:p w:rsidR="00ED1358" w:rsidRPr="009C7020" w:rsidRDefault="00ED1358" w:rsidP="00FD0A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308" w:rsidRPr="000519AF" w:rsidRDefault="003B78B3" w:rsidP="00051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9AF">
        <w:rPr>
          <w:rFonts w:ascii="Times New Roman" w:hAnsi="Times New Roman" w:cs="Times New Roman"/>
          <w:b/>
          <w:sz w:val="24"/>
          <w:szCs w:val="24"/>
        </w:rPr>
        <w:t>Art</w:t>
      </w:r>
      <w:r w:rsidR="000519AF">
        <w:rPr>
          <w:rFonts w:ascii="Times New Roman" w:hAnsi="Times New Roman" w:cs="Times New Roman"/>
          <w:b/>
          <w:sz w:val="24"/>
          <w:szCs w:val="24"/>
        </w:rPr>
        <w:t>.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35C">
        <w:rPr>
          <w:rFonts w:ascii="Times New Roman" w:hAnsi="Times New Roman" w:cs="Times New Roman"/>
          <w:b/>
          <w:sz w:val="24"/>
          <w:szCs w:val="24"/>
        </w:rPr>
        <w:t>1</w:t>
      </w:r>
      <w:r w:rsidR="008A2010">
        <w:rPr>
          <w:rFonts w:ascii="Times New Roman" w:hAnsi="Times New Roman" w:cs="Times New Roman"/>
          <w:b/>
          <w:sz w:val="24"/>
          <w:szCs w:val="24"/>
        </w:rPr>
        <w:t>9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3735C" w:rsidRPr="000519AF">
        <w:rPr>
          <w:rFonts w:ascii="Times New Roman" w:hAnsi="Times New Roman" w:cs="Times New Roman"/>
          <w:b/>
          <w:sz w:val="24"/>
          <w:szCs w:val="24"/>
        </w:rPr>
        <w:t>PUBBLICITÀ DEL REGOLAMENTO</w:t>
      </w:r>
    </w:p>
    <w:p w:rsidR="00D95308" w:rsidRPr="009C7020" w:rsidRDefault="00D95308" w:rsidP="007767C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5308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1. Copia del presente </w:t>
      </w:r>
      <w:r w:rsidR="00ED1358" w:rsidRPr="009C7020">
        <w:rPr>
          <w:rFonts w:ascii="Times New Roman" w:hAnsi="Times New Roman" w:cs="Times New Roman"/>
          <w:sz w:val="24"/>
          <w:szCs w:val="24"/>
        </w:rPr>
        <w:t>R</w:t>
      </w:r>
      <w:r w:rsidRPr="009C7020">
        <w:rPr>
          <w:rFonts w:ascii="Times New Roman" w:hAnsi="Times New Roman" w:cs="Times New Roman"/>
          <w:sz w:val="24"/>
          <w:szCs w:val="24"/>
        </w:rPr>
        <w:t>egolamento, a norma dell’articolo 22 legge 07/0</w:t>
      </w:r>
      <w:r w:rsidR="0034375C">
        <w:rPr>
          <w:rFonts w:ascii="Times New Roman" w:hAnsi="Times New Roman" w:cs="Times New Roman"/>
          <w:sz w:val="24"/>
          <w:szCs w:val="24"/>
        </w:rPr>
        <w:t xml:space="preserve">8/1990, n. 241 e </w:t>
      </w:r>
      <w:proofErr w:type="spellStart"/>
      <w:r w:rsidR="0034375C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="0034375C">
        <w:rPr>
          <w:rFonts w:ascii="Times New Roman" w:hAnsi="Times New Roman" w:cs="Times New Roman"/>
          <w:sz w:val="24"/>
          <w:szCs w:val="24"/>
        </w:rPr>
        <w:t xml:space="preserve">, sarà </w:t>
      </w:r>
      <w:r w:rsidRPr="009C7020">
        <w:rPr>
          <w:rFonts w:ascii="Times New Roman" w:hAnsi="Times New Roman" w:cs="Times New Roman"/>
          <w:sz w:val="24"/>
          <w:szCs w:val="24"/>
        </w:rPr>
        <w:t xml:space="preserve">tenuta a disposizione del pubblico perché ne possa prendere visione in qualsiasi momento. </w:t>
      </w:r>
    </w:p>
    <w:p w:rsidR="00D95308" w:rsidRPr="009C7020" w:rsidRDefault="00D95308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5308" w:rsidRPr="000519AF" w:rsidRDefault="000519AF" w:rsidP="00051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B78B3" w:rsidRPr="000519AF">
        <w:rPr>
          <w:rFonts w:ascii="Times New Roman" w:hAnsi="Times New Roman" w:cs="Times New Roman"/>
          <w:b/>
          <w:sz w:val="24"/>
          <w:szCs w:val="24"/>
        </w:rPr>
        <w:t>rt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B78B3"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35C">
        <w:rPr>
          <w:rFonts w:ascii="Times New Roman" w:hAnsi="Times New Roman" w:cs="Times New Roman"/>
          <w:b/>
          <w:sz w:val="24"/>
          <w:szCs w:val="24"/>
        </w:rPr>
        <w:t>2</w:t>
      </w:r>
      <w:r w:rsidR="008A2010">
        <w:rPr>
          <w:rFonts w:ascii="Times New Roman" w:hAnsi="Times New Roman" w:cs="Times New Roman"/>
          <w:b/>
          <w:sz w:val="24"/>
          <w:szCs w:val="24"/>
        </w:rPr>
        <w:t>0</w:t>
      </w:r>
      <w:r w:rsidR="00A37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78B3" w:rsidRPr="000519A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3735C" w:rsidRPr="000519AF">
        <w:rPr>
          <w:rFonts w:ascii="Times New Roman" w:hAnsi="Times New Roman" w:cs="Times New Roman"/>
          <w:b/>
          <w:sz w:val="24"/>
          <w:szCs w:val="24"/>
        </w:rPr>
        <w:t>ENTRATA IN VIGORE</w:t>
      </w:r>
    </w:p>
    <w:p w:rsidR="00D95308" w:rsidRPr="009C7020" w:rsidRDefault="00D95308" w:rsidP="00D953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21E5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1. Il presente Regolamento entrerà in vigore una volta esecutiva la deliberazione di approvazione da parte del Consiglio Comunale e dopo la pubblicazione all’Albo Pretorio del Comune per 15 giorni successivi.</w:t>
      </w:r>
    </w:p>
    <w:p w:rsidR="00ED1358" w:rsidRPr="009C7020" w:rsidRDefault="003B78B3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 xml:space="preserve"> 2. Il presente Regolamento si intende automaticamente integrato e sostituito dalle eventuali norme successive, emanate in materia con legge nazionale o regionale.</w:t>
      </w:r>
    </w:p>
    <w:p w:rsidR="000519AF" w:rsidRDefault="000519AF" w:rsidP="00776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1358" w:rsidRPr="000519AF" w:rsidRDefault="00ED1358" w:rsidP="00051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9AF">
        <w:rPr>
          <w:rFonts w:ascii="Times New Roman" w:hAnsi="Times New Roman" w:cs="Times New Roman"/>
          <w:b/>
          <w:sz w:val="24"/>
          <w:szCs w:val="24"/>
        </w:rPr>
        <w:t>Art</w:t>
      </w:r>
      <w:r w:rsidR="000519AF">
        <w:rPr>
          <w:rFonts w:ascii="Times New Roman" w:hAnsi="Times New Roman" w:cs="Times New Roman"/>
          <w:b/>
          <w:sz w:val="24"/>
          <w:szCs w:val="24"/>
        </w:rPr>
        <w:t>.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35C">
        <w:rPr>
          <w:rFonts w:ascii="Times New Roman" w:hAnsi="Times New Roman" w:cs="Times New Roman"/>
          <w:b/>
          <w:sz w:val="24"/>
          <w:szCs w:val="24"/>
        </w:rPr>
        <w:t>2</w:t>
      </w:r>
      <w:r w:rsidR="008A2010">
        <w:rPr>
          <w:rFonts w:ascii="Times New Roman" w:hAnsi="Times New Roman" w:cs="Times New Roman"/>
          <w:b/>
          <w:sz w:val="24"/>
          <w:szCs w:val="24"/>
        </w:rPr>
        <w:t>1</w:t>
      </w:r>
      <w:r w:rsidRPr="000519A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3735C" w:rsidRPr="000519AF">
        <w:rPr>
          <w:rFonts w:ascii="Times New Roman" w:hAnsi="Times New Roman" w:cs="Times New Roman"/>
          <w:b/>
          <w:sz w:val="24"/>
          <w:szCs w:val="24"/>
        </w:rPr>
        <w:t>DISPOSIZIONI FINALI</w:t>
      </w:r>
    </w:p>
    <w:p w:rsidR="00ED1358" w:rsidRPr="009C7020" w:rsidRDefault="00ED1358" w:rsidP="007767C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1358" w:rsidRPr="009C7020" w:rsidRDefault="00ED1358" w:rsidP="00776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020">
        <w:rPr>
          <w:rFonts w:ascii="Times New Roman" w:hAnsi="Times New Roman" w:cs="Times New Roman"/>
          <w:sz w:val="24"/>
          <w:szCs w:val="24"/>
        </w:rPr>
        <w:t>1. Per quanto non previsto dal presente Regolamento, si rinvia alle normative e disposizioni vigenti in materia, in quanto applicabili e compatibili con la natura del presente atto.</w:t>
      </w:r>
    </w:p>
    <w:p w:rsidR="003B78B3" w:rsidRPr="00ED1358" w:rsidRDefault="003B78B3" w:rsidP="007767C4">
      <w:pPr>
        <w:jc w:val="both"/>
      </w:pPr>
    </w:p>
    <w:sectPr w:rsidR="003B78B3" w:rsidRPr="00ED1358" w:rsidSect="00DC4899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178"/>
    <w:multiLevelType w:val="hybridMultilevel"/>
    <w:tmpl w:val="A7EA2470"/>
    <w:lvl w:ilvl="0" w:tplc="525280D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D5279"/>
    <w:multiLevelType w:val="hybridMultilevel"/>
    <w:tmpl w:val="6F56A2B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13799"/>
    <w:multiLevelType w:val="hybridMultilevel"/>
    <w:tmpl w:val="4E603E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D7958"/>
    <w:multiLevelType w:val="hybridMultilevel"/>
    <w:tmpl w:val="C9D45A8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C65854"/>
    <w:multiLevelType w:val="hybridMultilevel"/>
    <w:tmpl w:val="00C291F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B22DB"/>
    <w:multiLevelType w:val="hybridMultilevel"/>
    <w:tmpl w:val="BAFE11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70170"/>
    <w:multiLevelType w:val="hybridMultilevel"/>
    <w:tmpl w:val="C35879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F1114"/>
    <w:multiLevelType w:val="hybridMultilevel"/>
    <w:tmpl w:val="5B72A7B6"/>
    <w:lvl w:ilvl="0" w:tplc="0410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50516"/>
    <w:multiLevelType w:val="hybridMultilevel"/>
    <w:tmpl w:val="9F6C96A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9263A"/>
    <w:multiLevelType w:val="hybridMultilevel"/>
    <w:tmpl w:val="A1DCE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F3FB2"/>
    <w:multiLevelType w:val="hybridMultilevel"/>
    <w:tmpl w:val="8F86A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7575E"/>
    <w:multiLevelType w:val="hybridMultilevel"/>
    <w:tmpl w:val="9E3AA35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605ABA"/>
    <w:multiLevelType w:val="hybridMultilevel"/>
    <w:tmpl w:val="B3D811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96B24"/>
    <w:multiLevelType w:val="hybridMultilevel"/>
    <w:tmpl w:val="32182B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A0295"/>
    <w:multiLevelType w:val="hybridMultilevel"/>
    <w:tmpl w:val="87902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B25C5F"/>
    <w:multiLevelType w:val="hybridMultilevel"/>
    <w:tmpl w:val="91B0739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8DF7405"/>
    <w:multiLevelType w:val="hybridMultilevel"/>
    <w:tmpl w:val="8B1E856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75862"/>
    <w:multiLevelType w:val="hybridMultilevel"/>
    <w:tmpl w:val="AF1C7C5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B2CC8"/>
    <w:multiLevelType w:val="hybridMultilevel"/>
    <w:tmpl w:val="74D0EF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575562"/>
    <w:multiLevelType w:val="hybridMultilevel"/>
    <w:tmpl w:val="9FBEDC3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764FD0"/>
    <w:multiLevelType w:val="hybridMultilevel"/>
    <w:tmpl w:val="5BA6659E"/>
    <w:lvl w:ilvl="0" w:tplc="93300CA4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20"/>
  </w:num>
  <w:num w:numId="2">
    <w:abstractNumId w:val="12"/>
  </w:num>
  <w:num w:numId="3">
    <w:abstractNumId w:val="14"/>
  </w:num>
  <w:num w:numId="4">
    <w:abstractNumId w:val="17"/>
  </w:num>
  <w:num w:numId="5">
    <w:abstractNumId w:val="4"/>
  </w:num>
  <w:num w:numId="6">
    <w:abstractNumId w:val="19"/>
  </w:num>
  <w:num w:numId="7">
    <w:abstractNumId w:val="16"/>
  </w:num>
  <w:num w:numId="8">
    <w:abstractNumId w:val="8"/>
  </w:num>
  <w:num w:numId="9">
    <w:abstractNumId w:val="9"/>
  </w:num>
  <w:num w:numId="10">
    <w:abstractNumId w:val="2"/>
  </w:num>
  <w:num w:numId="11">
    <w:abstractNumId w:val="13"/>
  </w:num>
  <w:num w:numId="12">
    <w:abstractNumId w:val="18"/>
  </w:num>
  <w:num w:numId="13">
    <w:abstractNumId w:val="10"/>
  </w:num>
  <w:num w:numId="14">
    <w:abstractNumId w:val="5"/>
  </w:num>
  <w:num w:numId="15">
    <w:abstractNumId w:val="1"/>
  </w:num>
  <w:num w:numId="16">
    <w:abstractNumId w:val="15"/>
  </w:num>
  <w:num w:numId="17">
    <w:abstractNumId w:val="11"/>
  </w:num>
  <w:num w:numId="18">
    <w:abstractNumId w:val="3"/>
  </w:num>
  <w:num w:numId="19">
    <w:abstractNumId w:val="0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B3"/>
    <w:rsid w:val="00032AC1"/>
    <w:rsid w:val="000519AF"/>
    <w:rsid w:val="0006329F"/>
    <w:rsid w:val="00120643"/>
    <w:rsid w:val="00134727"/>
    <w:rsid w:val="001A6604"/>
    <w:rsid w:val="001D337B"/>
    <w:rsid w:val="002538FC"/>
    <w:rsid w:val="002A3E7E"/>
    <w:rsid w:val="002D21E5"/>
    <w:rsid w:val="002F45F0"/>
    <w:rsid w:val="002F4AEC"/>
    <w:rsid w:val="0034375C"/>
    <w:rsid w:val="003B1490"/>
    <w:rsid w:val="003B78B3"/>
    <w:rsid w:val="00401D8A"/>
    <w:rsid w:val="00411394"/>
    <w:rsid w:val="00472478"/>
    <w:rsid w:val="00492767"/>
    <w:rsid w:val="004B1296"/>
    <w:rsid w:val="00533444"/>
    <w:rsid w:val="00577DCD"/>
    <w:rsid w:val="005838D7"/>
    <w:rsid w:val="005B04C9"/>
    <w:rsid w:val="005C476F"/>
    <w:rsid w:val="005D1243"/>
    <w:rsid w:val="00771281"/>
    <w:rsid w:val="007767C4"/>
    <w:rsid w:val="00781747"/>
    <w:rsid w:val="007E50A6"/>
    <w:rsid w:val="00864769"/>
    <w:rsid w:val="0088435F"/>
    <w:rsid w:val="008A2010"/>
    <w:rsid w:val="009040E8"/>
    <w:rsid w:val="00941087"/>
    <w:rsid w:val="009C7020"/>
    <w:rsid w:val="009D2C0B"/>
    <w:rsid w:val="00A3735C"/>
    <w:rsid w:val="00A72FEE"/>
    <w:rsid w:val="00AA10B3"/>
    <w:rsid w:val="00AA6D9F"/>
    <w:rsid w:val="00B07BA0"/>
    <w:rsid w:val="00B11365"/>
    <w:rsid w:val="00B35822"/>
    <w:rsid w:val="00BA39EA"/>
    <w:rsid w:val="00CC222A"/>
    <w:rsid w:val="00CC2B0F"/>
    <w:rsid w:val="00CD0BC1"/>
    <w:rsid w:val="00CE7DC7"/>
    <w:rsid w:val="00CF5809"/>
    <w:rsid w:val="00D95308"/>
    <w:rsid w:val="00DB5BDB"/>
    <w:rsid w:val="00DC4899"/>
    <w:rsid w:val="00E0561C"/>
    <w:rsid w:val="00E33B00"/>
    <w:rsid w:val="00ED1358"/>
    <w:rsid w:val="00F3623E"/>
    <w:rsid w:val="00F36AF4"/>
    <w:rsid w:val="00F57C12"/>
    <w:rsid w:val="00FD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AE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7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AE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7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0A151-34AF-449F-A970-67D89EC47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</dc:creator>
  <cp:lastModifiedBy>Colombo Antonella</cp:lastModifiedBy>
  <cp:revision>14</cp:revision>
  <cp:lastPrinted>2020-01-23T15:43:00Z</cp:lastPrinted>
  <dcterms:created xsi:type="dcterms:W3CDTF">2019-11-19T09:07:00Z</dcterms:created>
  <dcterms:modified xsi:type="dcterms:W3CDTF">2020-01-23T15:43:00Z</dcterms:modified>
</cp:coreProperties>
</file>