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64B2" w14:textId="123300B9" w:rsidR="00B17B51" w:rsidRDefault="00B17B51">
      <w:pPr>
        <w:pStyle w:val="Corpotesto"/>
        <w:spacing w:before="3"/>
        <w:ind w:left="0"/>
        <w:jc w:val="left"/>
        <w:rPr>
          <w:rFonts w:ascii="Times New Roman"/>
          <w:sz w:val="17"/>
        </w:rPr>
      </w:pPr>
    </w:p>
    <w:p w14:paraId="08D9CD9E" w14:textId="49AF7B72" w:rsidR="00B17B51" w:rsidRDefault="003A7846">
      <w:pPr>
        <w:pStyle w:val="Corpotesto"/>
        <w:ind w:left="4072"/>
        <w:jc w:val="left"/>
        <w:rPr>
          <w:rFonts w:ascii="Times New Roman"/>
        </w:rPr>
      </w:pPr>
      <w:r w:rsidRPr="001A4AE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F55B16" wp14:editId="49CE9C68">
            <wp:simplePos x="0" y="0"/>
            <wp:positionH relativeFrom="margin">
              <wp:posOffset>2260600</wp:posOffset>
            </wp:positionH>
            <wp:positionV relativeFrom="margin">
              <wp:posOffset>244475</wp:posOffset>
            </wp:positionV>
            <wp:extent cx="1762125" cy="1809750"/>
            <wp:effectExtent l="0" t="0" r="9525" b="0"/>
            <wp:wrapSquare wrapText="bothSides"/>
            <wp:docPr id="5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1EEC8" w14:textId="5C42D5F6" w:rsidR="00B17B51" w:rsidRDefault="00B17B51">
      <w:pPr>
        <w:pStyle w:val="Corpotesto"/>
        <w:ind w:left="0"/>
        <w:jc w:val="left"/>
        <w:rPr>
          <w:rFonts w:ascii="Times New Roman"/>
        </w:rPr>
      </w:pPr>
    </w:p>
    <w:p w14:paraId="132233F8" w14:textId="77777777" w:rsidR="00B17B51" w:rsidRDefault="00B17B51">
      <w:pPr>
        <w:pStyle w:val="Corpotesto"/>
        <w:ind w:left="0"/>
        <w:jc w:val="left"/>
        <w:rPr>
          <w:rFonts w:ascii="Times New Roman"/>
        </w:rPr>
      </w:pPr>
    </w:p>
    <w:p w14:paraId="2230653F" w14:textId="77777777" w:rsidR="00B17B51" w:rsidRDefault="00B17B51">
      <w:pPr>
        <w:pStyle w:val="Corpotesto"/>
        <w:ind w:left="0"/>
        <w:jc w:val="left"/>
        <w:rPr>
          <w:rFonts w:ascii="Times New Roman"/>
        </w:rPr>
      </w:pPr>
    </w:p>
    <w:p w14:paraId="35A8E58C" w14:textId="77777777" w:rsidR="00B17B51" w:rsidRDefault="00B17B51">
      <w:pPr>
        <w:pStyle w:val="Corpotesto"/>
        <w:ind w:left="0"/>
        <w:jc w:val="left"/>
        <w:rPr>
          <w:rFonts w:ascii="Times New Roman"/>
        </w:rPr>
      </w:pPr>
    </w:p>
    <w:p w14:paraId="620CA36A" w14:textId="77777777" w:rsidR="006313C0" w:rsidRDefault="006313C0">
      <w:pPr>
        <w:spacing w:before="218"/>
        <w:ind w:left="1273" w:right="1194"/>
        <w:jc w:val="center"/>
        <w:rPr>
          <w:b/>
          <w:sz w:val="40"/>
        </w:rPr>
      </w:pPr>
    </w:p>
    <w:p w14:paraId="2A7DF7EA" w14:textId="77777777" w:rsidR="006313C0" w:rsidRDefault="006313C0">
      <w:pPr>
        <w:spacing w:before="218"/>
        <w:ind w:left="1273" w:right="1194"/>
        <w:jc w:val="center"/>
        <w:rPr>
          <w:b/>
          <w:sz w:val="40"/>
        </w:rPr>
      </w:pPr>
    </w:p>
    <w:p w14:paraId="3920FAB8" w14:textId="77777777" w:rsidR="006313C0" w:rsidRPr="00384821" w:rsidRDefault="006313C0">
      <w:pPr>
        <w:spacing w:before="218"/>
        <w:ind w:left="1273" w:right="1194"/>
        <w:jc w:val="center"/>
        <w:rPr>
          <w:b/>
          <w:sz w:val="32"/>
          <w:szCs w:val="18"/>
        </w:rPr>
      </w:pPr>
    </w:p>
    <w:p w14:paraId="38471857" w14:textId="1D26F898" w:rsidR="00384821" w:rsidRDefault="00384821" w:rsidP="006313C0">
      <w:pPr>
        <w:pStyle w:val="Corpotesto"/>
        <w:ind w:left="0"/>
        <w:jc w:val="center"/>
        <w:rPr>
          <w:b/>
          <w:sz w:val="40"/>
          <w:szCs w:val="16"/>
        </w:rPr>
      </w:pPr>
      <w:r>
        <w:rPr>
          <w:b/>
          <w:sz w:val="40"/>
          <w:szCs w:val="16"/>
        </w:rPr>
        <w:t>COMUNE DI SAN VITALIANO</w:t>
      </w:r>
    </w:p>
    <w:p w14:paraId="5E5CC61F" w14:textId="77777777" w:rsidR="00384821" w:rsidRDefault="00384821" w:rsidP="006313C0">
      <w:pPr>
        <w:pStyle w:val="Corpotesto"/>
        <w:ind w:left="0"/>
        <w:jc w:val="center"/>
        <w:rPr>
          <w:b/>
          <w:sz w:val="40"/>
          <w:szCs w:val="16"/>
        </w:rPr>
      </w:pPr>
    </w:p>
    <w:p w14:paraId="29B61447" w14:textId="63E03FD3" w:rsidR="00B17B51" w:rsidRPr="00384821" w:rsidRDefault="00384821" w:rsidP="006313C0">
      <w:pPr>
        <w:pStyle w:val="Corpotesto"/>
        <w:ind w:left="0"/>
        <w:jc w:val="center"/>
        <w:rPr>
          <w:b/>
          <w:sz w:val="40"/>
          <w:szCs w:val="16"/>
        </w:rPr>
      </w:pPr>
      <w:r w:rsidRPr="00384821">
        <w:rPr>
          <w:b/>
          <w:sz w:val="40"/>
          <w:szCs w:val="16"/>
        </w:rPr>
        <w:t>RACCOLTA</w:t>
      </w:r>
      <w:r>
        <w:rPr>
          <w:b/>
          <w:sz w:val="40"/>
          <w:szCs w:val="16"/>
        </w:rPr>
        <w:t>, TRASPORTO</w:t>
      </w:r>
      <w:r w:rsidRPr="00384821">
        <w:rPr>
          <w:b/>
          <w:sz w:val="40"/>
          <w:szCs w:val="16"/>
        </w:rPr>
        <w:t xml:space="preserve"> E SMALTIMENTO RIFIUTI SPECIALI</w:t>
      </w:r>
      <w:r>
        <w:rPr>
          <w:b/>
          <w:sz w:val="40"/>
          <w:szCs w:val="16"/>
        </w:rPr>
        <w:t xml:space="preserve"> </w:t>
      </w:r>
      <w:r w:rsidR="000C0840">
        <w:rPr>
          <w:b/>
          <w:sz w:val="40"/>
          <w:szCs w:val="16"/>
        </w:rPr>
        <w:t xml:space="preserve">RINVENUTI SUL TERRITORIO COMUNALE E SEGNALATI ALL’UFFICIO </w:t>
      </w:r>
      <w:r w:rsidR="00195436">
        <w:rPr>
          <w:b/>
          <w:sz w:val="40"/>
          <w:szCs w:val="16"/>
        </w:rPr>
        <w:t xml:space="preserve">DAI VIGILI DEL FUOCO </w:t>
      </w:r>
      <w:r w:rsidR="003F022B">
        <w:rPr>
          <w:b/>
          <w:sz w:val="40"/>
          <w:szCs w:val="16"/>
        </w:rPr>
        <w:t xml:space="preserve">E DALLA PREFETTURA DI NAPOLI </w:t>
      </w:r>
    </w:p>
    <w:p w14:paraId="4934BA37" w14:textId="77777777" w:rsidR="00B17B51" w:rsidRPr="00384821" w:rsidRDefault="00B17B51" w:rsidP="006313C0">
      <w:pPr>
        <w:pStyle w:val="Corpotesto"/>
        <w:ind w:left="0"/>
        <w:jc w:val="center"/>
        <w:rPr>
          <w:b/>
          <w:sz w:val="40"/>
          <w:szCs w:val="16"/>
        </w:rPr>
      </w:pPr>
    </w:p>
    <w:p w14:paraId="06D8A255" w14:textId="77777777" w:rsidR="00B17B51" w:rsidRPr="00384821" w:rsidRDefault="00B17B51" w:rsidP="006313C0">
      <w:pPr>
        <w:pStyle w:val="Corpotesto"/>
        <w:spacing w:before="4"/>
        <w:ind w:left="0"/>
        <w:jc w:val="center"/>
        <w:rPr>
          <w:b/>
          <w:sz w:val="48"/>
          <w:szCs w:val="16"/>
        </w:rPr>
      </w:pPr>
    </w:p>
    <w:p w14:paraId="5EF52E4E" w14:textId="6977ABFF" w:rsidR="00B17B51" w:rsidRDefault="000C0840" w:rsidP="009E3AFF">
      <w:pPr>
        <w:ind w:right="27"/>
        <w:jc w:val="center"/>
        <w:rPr>
          <w:b/>
        </w:rPr>
      </w:pPr>
      <w:r>
        <w:rPr>
          <w:b/>
          <w:sz w:val="40"/>
        </w:rPr>
        <w:t>AVVISO PREINFORMATIVO FINALIZZATO ALL’AFFIDAMENTO DEL SERVIZIO AI SENSI DELL’ART. 50 COMMA 1 LETTERA B) DEL D.LGS. 36/2023</w:t>
      </w:r>
    </w:p>
    <w:p w14:paraId="7EFE5D52" w14:textId="77777777" w:rsidR="00B17B51" w:rsidRDefault="00B17B51">
      <w:pPr>
        <w:pStyle w:val="Corpotesto"/>
        <w:ind w:left="0"/>
        <w:jc w:val="left"/>
        <w:rPr>
          <w:b/>
        </w:rPr>
      </w:pPr>
    </w:p>
    <w:p w14:paraId="7F4EFDB5" w14:textId="77777777" w:rsidR="00B17B51" w:rsidRDefault="00B17B51">
      <w:pPr>
        <w:pStyle w:val="Corpotesto"/>
        <w:ind w:left="0"/>
        <w:jc w:val="left"/>
        <w:rPr>
          <w:b/>
        </w:rPr>
      </w:pPr>
    </w:p>
    <w:p w14:paraId="146810C0" w14:textId="77777777" w:rsidR="00B17B51" w:rsidRDefault="00B17B51">
      <w:pPr>
        <w:pStyle w:val="Corpotesto"/>
        <w:ind w:left="0"/>
        <w:jc w:val="left"/>
        <w:rPr>
          <w:b/>
        </w:rPr>
      </w:pPr>
    </w:p>
    <w:p w14:paraId="7757634C" w14:textId="77777777" w:rsidR="00B17B51" w:rsidRDefault="00B17B51">
      <w:pPr>
        <w:pStyle w:val="Corpotesto"/>
        <w:ind w:left="0"/>
        <w:jc w:val="left"/>
        <w:rPr>
          <w:b/>
        </w:rPr>
      </w:pPr>
    </w:p>
    <w:p w14:paraId="6E895ABC" w14:textId="77777777" w:rsidR="00B17B51" w:rsidRDefault="00B17B51">
      <w:pPr>
        <w:pStyle w:val="Corpotesto"/>
        <w:ind w:left="0"/>
        <w:jc w:val="left"/>
        <w:rPr>
          <w:b/>
        </w:rPr>
      </w:pPr>
    </w:p>
    <w:p w14:paraId="266ACF84" w14:textId="77777777" w:rsidR="00B17B51" w:rsidRDefault="00B17B51">
      <w:pPr>
        <w:pStyle w:val="Corpotesto"/>
        <w:ind w:left="0"/>
        <w:jc w:val="left"/>
        <w:rPr>
          <w:b/>
        </w:rPr>
      </w:pPr>
    </w:p>
    <w:p w14:paraId="523F5570" w14:textId="77777777" w:rsidR="00B17B51" w:rsidRDefault="00B17B51">
      <w:pPr>
        <w:pStyle w:val="Corpotesto"/>
        <w:ind w:left="0"/>
        <w:jc w:val="left"/>
        <w:rPr>
          <w:b/>
        </w:rPr>
      </w:pPr>
    </w:p>
    <w:p w14:paraId="62BD839A" w14:textId="77777777" w:rsidR="00B17B51" w:rsidRDefault="00B17B51">
      <w:pPr>
        <w:pStyle w:val="Corpotesto"/>
        <w:ind w:left="0"/>
        <w:jc w:val="left"/>
        <w:rPr>
          <w:b/>
        </w:rPr>
      </w:pPr>
    </w:p>
    <w:p w14:paraId="1B6E8397" w14:textId="61E42E00" w:rsidR="00B17B51" w:rsidRDefault="009E3AFF" w:rsidP="009E3AFF">
      <w:pPr>
        <w:pStyle w:val="Corpotesto"/>
        <w:ind w:left="0"/>
        <w:jc w:val="right"/>
        <w:rPr>
          <w:b/>
        </w:rPr>
      </w:pPr>
      <w:r>
        <w:rPr>
          <w:b/>
        </w:rPr>
        <w:t xml:space="preserve">Il Responsabile del I Settore </w:t>
      </w:r>
    </w:p>
    <w:p w14:paraId="79BAE6C2" w14:textId="7B045863" w:rsidR="00B17B51" w:rsidRDefault="000C0840" w:rsidP="000C0840">
      <w:pPr>
        <w:pStyle w:val="Corpotesto"/>
        <w:ind w:left="0"/>
        <w:jc w:val="right"/>
        <w:rPr>
          <w:b/>
        </w:rPr>
      </w:pPr>
      <w:r>
        <w:rPr>
          <w:b/>
        </w:rPr>
        <w:t>Dott. Antonio Di Costanzo</w:t>
      </w:r>
    </w:p>
    <w:p w14:paraId="12339571" w14:textId="77777777" w:rsidR="00B17B51" w:rsidRDefault="00B17B51">
      <w:pPr>
        <w:pStyle w:val="Corpotesto"/>
        <w:spacing w:before="11"/>
        <w:ind w:left="0"/>
        <w:jc w:val="left"/>
        <w:rPr>
          <w:b/>
          <w:sz w:val="15"/>
        </w:rPr>
      </w:pPr>
    </w:p>
    <w:p w14:paraId="6F7D57B8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79B57A84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6203FBD4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473A1A38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4F4BBE34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74901924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3A824C26" w14:textId="77777777" w:rsidR="00384821" w:rsidRDefault="00384821" w:rsidP="00203C62">
      <w:pPr>
        <w:spacing w:before="74"/>
        <w:ind w:left="192"/>
        <w:rPr>
          <w:rFonts w:ascii="Arial"/>
          <w:b/>
          <w:sz w:val="28"/>
        </w:rPr>
      </w:pPr>
    </w:p>
    <w:p w14:paraId="37D1FB54" w14:textId="6BF6D8A7" w:rsidR="00203C62" w:rsidRDefault="000C0840" w:rsidP="00203C62">
      <w:pPr>
        <w:spacing w:before="74"/>
        <w:ind w:left="192"/>
        <w:rPr>
          <w:rFonts w:ascii="Arial"/>
          <w:b/>
          <w:sz w:val="28"/>
        </w:rPr>
      </w:pPr>
      <w:r>
        <w:rPr>
          <w:rFonts w:ascii="Arial"/>
          <w:b/>
          <w:sz w:val="28"/>
        </w:rPr>
        <w:t>Avviso</w:t>
      </w:r>
    </w:p>
    <w:p w14:paraId="0DA39CF6" w14:textId="77777777" w:rsidR="00203C62" w:rsidRDefault="00203C62" w:rsidP="00203C62">
      <w:pPr>
        <w:spacing w:before="74"/>
        <w:ind w:left="192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INDICE  </w:t>
      </w:r>
    </w:p>
    <w:p w14:paraId="58C93BDE" w14:textId="77777777" w:rsidR="00203C62" w:rsidRDefault="00203C62" w:rsidP="00203C62">
      <w:pPr>
        <w:pStyle w:val="Corpotesto"/>
        <w:spacing w:before="3"/>
        <w:ind w:left="0"/>
        <w:jc w:val="left"/>
        <w:rPr>
          <w:rFonts w:ascii="Arial"/>
          <w:b/>
          <w:sz w:val="28"/>
        </w:rPr>
      </w:pPr>
    </w:p>
    <w:p w14:paraId="2084F724" w14:textId="77777777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>Art.1-AMMINISTRAZIONE PROPONENTE</w:t>
      </w:r>
    </w:p>
    <w:p w14:paraId="2809D4E8" w14:textId="33ED76FF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 xml:space="preserve">Art.2 – LUOGO DI SVOLGIMENTO DEL </w:t>
      </w:r>
      <w:r w:rsidR="00A56C43">
        <w:rPr>
          <w:b/>
          <w:bCs/>
          <w:sz w:val="20"/>
          <w:szCs w:val="20"/>
        </w:rPr>
        <w:t xml:space="preserve">FUTURO </w:t>
      </w:r>
      <w:r w:rsidRPr="00B40E56">
        <w:rPr>
          <w:b/>
          <w:bCs/>
          <w:sz w:val="20"/>
          <w:szCs w:val="20"/>
        </w:rPr>
        <w:t>SERVIZIO E CONTESTO TERRITORIALE</w:t>
      </w:r>
    </w:p>
    <w:p w14:paraId="64A0EF65" w14:textId="79644B2E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3</w:t>
      </w:r>
      <w:r w:rsidRPr="00B40E56">
        <w:rPr>
          <w:b/>
          <w:bCs/>
          <w:sz w:val="20"/>
          <w:szCs w:val="20"/>
        </w:rPr>
        <w:t xml:space="preserve">– OGGETTO </w:t>
      </w:r>
      <w:r w:rsidR="00A56C43">
        <w:rPr>
          <w:b/>
          <w:bCs/>
          <w:sz w:val="20"/>
          <w:szCs w:val="20"/>
        </w:rPr>
        <w:t>DEL FUTURO SERVIZIO</w:t>
      </w:r>
    </w:p>
    <w:p w14:paraId="0D0CF107" w14:textId="46C31154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>Art.</w:t>
      </w:r>
      <w:r w:rsidR="00EC28DF">
        <w:rPr>
          <w:b/>
          <w:bCs/>
          <w:sz w:val="20"/>
          <w:szCs w:val="20"/>
        </w:rPr>
        <w:t xml:space="preserve"> </w:t>
      </w:r>
      <w:r w:rsidR="00A56C43">
        <w:rPr>
          <w:b/>
          <w:bCs/>
          <w:sz w:val="20"/>
          <w:szCs w:val="20"/>
        </w:rPr>
        <w:t>4</w:t>
      </w:r>
      <w:r w:rsidRPr="00B40E56">
        <w:rPr>
          <w:b/>
          <w:bCs/>
          <w:sz w:val="20"/>
          <w:szCs w:val="20"/>
        </w:rPr>
        <w:t xml:space="preserve"> - IMPORTO A BASE DELLA</w:t>
      </w:r>
      <w:r w:rsidR="00A56C43">
        <w:rPr>
          <w:b/>
          <w:bCs/>
          <w:sz w:val="20"/>
          <w:szCs w:val="20"/>
        </w:rPr>
        <w:t xml:space="preserve"> FUTURA</w:t>
      </w:r>
      <w:r w:rsidRPr="00B40E56">
        <w:rPr>
          <w:b/>
          <w:bCs/>
          <w:sz w:val="20"/>
          <w:szCs w:val="20"/>
        </w:rPr>
        <w:t xml:space="preserve"> PROCEDURA</w:t>
      </w:r>
      <w:r w:rsidR="00A56C43">
        <w:rPr>
          <w:b/>
          <w:bCs/>
          <w:sz w:val="20"/>
          <w:szCs w:val="20"/>
        </w:rPr>
        <w:t xml:space="preserve"> E DURATA</w:t>
      </w:r>
    </w:p>
    <w:p w14:paraId="44874C45" w14:textId="15E307C4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sz w:val="20"/>
          <w:szCs w:val="20"/>
        </w:rPr>
        <w:t>A</w:t>
      </w:r>
      <w:r w:rsidRPr="00B40E56">
        <w:rPr>
          <w:b/>
          <w:bCs/>
          <w:sz w:val="20"/>
          <w:szCs w:val="20"/>
        </w:rPr>
        <w:t xml:space="preserve">rt. </w:t>
      </w:r>
      <w:r w:rsidR="00A56C43">
        <w:rPr>
          <w:b/>
          <w:bCs/>
          <w:sz w:val="20"/>
          <w:szCs w:val="20"/>
        </w:rPr>
        <w:t>5</w:t>
      </w:r>
      <w:r w:rsidRPr="00B40E56">
        <w:rPr>
          <w:b/>
          <w:bCs/>
          <w:sz w:val="20"/>
          <w:szCs w:val="20"/>
        </w:rPr>
        <w:t xml:space="preserve"> - CRITERI DI AGGIUDICAZIONE</w:t>
      </w:r>
    </w:p>
    <w:p w14:paraId="1585CBC9" w14:textId="74772368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6</w:t>
      </w:r>
      <w:r w:rsidRPr="00B40E56">
        <w:rPr>
          <w:b/>
          <w:bCs/>
          <w:sz w:val="20"/>
          <w:szCs w:val="20"/>
        </w:rPr>
        <w:t xml:space="preserve"> – PROCEDURA D</w:t>
      </w:r>
      <w:r w:rsidR="00A56C43">
        <w:rPr>
          <w:b/>
          <w:bCs/>
          <w:sz w:val="20"/>
          <w:szCs w:val="20"/>
        </w:rPr>
        <w:t>ELLA FUTURA</w:t>
      </w:r>
      <w:r w:rsidRPr="00B40E56">
        <w:rPr>
          <w:b/>
          <w:bCs/>
          <w:sz w:val="20"/>
          <w:szCs w:val="20"/>
        </w:rPr>
        <w:t xml:space="preserve"> GARA</w:t>
      </w:r>
    </w:p>
    <w:p w14:paraId="48E793E5" w14:textId="061D1ACB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>Art.</w:t>
      </w:r>
      <w:r w:rsidR="00EC28DF">
        <w:rPr>
          <w:b/>
          <w:bCs/>
          <w:sz w:val="20"/>
          <w:szCs w:val="20"/>
        </w:rPr>
        <w:t xml:space="preserve"> </w:t>
      </w:r>
      <w:r w:rsidR="00A56C43">
        <w:rPr>
          <w:b/>
          <w:bCs/>
          <w:sz w:val="20"/>
          <w:szCs w:val="20"/>
        </w:rPr>
        <w:t>7</w:t>
      </w:r>
      <w:r w:rsidRPr="00B40E56">
        <w:rPr>
          <w:b/>
          <w:bCs/>
          <w:sz w:val="20"/>
          <w:szCs w:val="20"/>
        </w:rPr>
        <w:t xml:space="preserve"> – REQUISITI DI AMMISSIONE ALLA</w:t>
      </w:r>
      <w:r w:rsidR="00A56C43">
        <w:rPr>
          <w:b/>
          <w:bCs/>
          <w:sz w:val="20"/>
          <w:szCs w:val="20"/>
        </w:rPr>
        <w:t xml:space="preserve"> FUTURA</w:t>
      </w:r>
      <w:r w:rsidRPr="00B40E56">
        <w:rPr>
          <w:b/>
          <w:bCs/>
          <w:sz w:val="20"/>
          <w:szCs w:val="20"/>
        </w:rPr>
        <w:t xml:space="preserve"> PROCEDURA</w:t>
      </w:r>
      <w:r w:rsidR="00A56C43">
        <w:rPr>
          <w:b/>
          <w:bCs/>
          <w:sz w:val="20"/>
          <w:szCs w:val="20"/>
        </w:rPr>
        <w:t xml:space="preserve"> DI GARA</w:t>
      </w:r>
    </w:p>
    <w:p w14:paraId="5B9EC917" w14:textId="7A80B067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8</w:t>
      </w:r>
      <w:r w:rsidRPr="00B40E56">
        <w:rPr>
          <w:b/>
          <w:bCs/>
          <w:sz w:val="20"/>
          <w:szCs w:val="20"/>
        </w:rPr>
        <w:t>–SOPRALLUOGO</w:t>
      </w:r>
    </w:p>
    <w:p w14:paraId="759551A4" w14:textId="32E0E536" w:rsidR="00B40E56" w:rsidRPr="00B40E56" w:rsidRDefault="00B40E56">
      <w:pPr>
        <w:pStyle w:val="Paragrafoelenco"/>
        <w:numPr>
          <w:ilvl w:val="0"/>
          <w:numId w:val="20"/>
        </w:numPr>
        <w:rPr>
          <w:b/>
          <w:bCs/>
          <w:sz w:val="20"/>
          <w:szCs w:val="20"/>
        </w:rPr>
      </w:pPr>
      <w:r w:rsidRPr="00B40E56">
        <w:rPr>
          <w:b/>
          <w:bCs/>
          <w:sz w:val="20"/>
          <w:szCs w:val="20"/>
        </w:rPr>
        <w:t>Art.</w:t>
      </w:r>
      <w:r w:rsidR="00EC28DF">
        <w:rPr>
          <w:b/>
          <w:bCs/>
          <w:sz w:val="20"/>
          <w:szCs w:val="20"/>
        </w:rPr>
        <w:t xml:space="preserve"> </w:t>
      </w:r>
      <w:r w:rsidR="00A56C43">
        <w:rPr>
          <w:b/>
          <w:bCs/>
          <w:sz w:val="20"/>
          <w:szCs w:val="20"/>
        </w:rPr>
        <w:t>9</w:t>
      </w:r>
      <w:r w:rsidRPr="00B40E56">
        <w:rPr>
          <w:b/>
          <w:bCs/>
          <w:sz w:val="20"/>
          <w:szCs w:val="20"/>
        </w:rPr>
        <w:t xml:space="preserve">–MODALITA’E TERMINI DI </w:t>
      </w:r>
      <w:r w:rsidR="00A56C43">
        <w:rPr>
          <w:b/>
          <w:bCs/>
          <w:sz w:val="20"/>
          <w:szCs w:val="20"/>
        </w:rPr>
        <w:t>PARTECIPAZIONE ALL’AVVISO</w:t>
      </w:r>
    </w:p>
    <w:p w14:paraId="49EEA29A" w14:textId="68145EEF" w:rsidR="00B40E56" w:rsidRPr="00B40E56" w:rsidRDefault="00B40E56" w:rsidP="00A56C43">
      <w:pPr>
        <w:pStyle w:val="Paragrafoelenco"/>
        <w:ind w:left="720" w:firstLine="0"/>
        <w:rPr>
          <w:b/>
          <w:bCs/>
          <w:sz w:val="20"/>
          <w:szCs w:val="20"/>
        </w:rPr>
      </w:pPr>
    </w:p>
    <w:p w14:paraId="71DA1CFC" w14:textId="77777777" w:rsidR="00203C62" w:rsidRDefault="00203C62" w:rsidP="00203C62">
      <w:pPr>
        <w:pStyle w:val="Corpotesto"/>
        <w:spacing w:line="360" w:lineRule="auto"/>
        <w:jc w:val="left"/>
      </w:pPr>
    </w:p>
    <w:p w14:paraId="60583468" w14:textId="77777777" w:rsidR="00B40E56" w:rsidRDefault="00B40E56" w:rsidP="00203C62">
      <w:pPr>
        <w:pStyle w:val="Corpotesto"/>
        <w:spacing w:line="360" w:lineRule="auto"/>
        <w:jc w:val="left"/>
      </w:pPr>
    </w:p>
    <w:p w14:paraId="40B0FD3B" w14:textId="77777777" w:rsidR="00B40E56" w:rsidRDefault="00B40E56" w:rsidP="00203C62">
      <w:pPr>
        <w:pStyle w:val="Corpotesto"/>
        <w:spacing w:line="360" w:lineRule="auto"/>
        <w:jc w:val="left"/>
      </w:pPr>
    </w:p>
    <w:p w14:paraId="61B96FB7" w14:textId="77777777" w:rsidR="00B40E56" w:rsidRDefault="00B40E56" w:rsidP="00203C62">
      <w:pPr>
        <w:pStyle w:val="Corpotesto"/>
        <w:spacing w:line="360" w:lineRule="auto"/>
        <w:jc w:val="left"/>
      </w:pPr>
    </w:p>
    <w:p w14:paraId="6664880D" w14:textId="77777777" w:rsidR="00B40E56" w:rsidRDefault="00B40E56" w:rsidP="00203C62">
      <w:pPr>
        <w:pStyle w:val="Corpotesto"/>
        <w:spacing w:line="360" w:lineRule="auto"/>
        <w:jc w:val="left"/>
      </w:pPr>
    </w:p>
    <w:p w14:paraId="3CE9A762" w14:textId="77777777" w:rsidR="00B40E56" w:rsidRDefault="00B40E56" w:rsidP="00203C62">
      <w:pPr>
        <w:pStyle w:val="Corpotesto"/>
        <w:spacing w:line="360" w:lineRule="auto"/>
        <w:jc w:val="left"/>
      </w:pPr>
    </w:p>
    <w:p w14:paraId="5796E45C" w14:textId="77777777" w:rsidR="00203C62" w:rsidRDefault="00203C62" w:rsidP="00203C62">
      <w:pPr>
        <w:pStyle w:val="Corpotesto"/>
        <w:spacing w:line="360" w:lineRule="auto"/>
        <w:jc w:val="left"/>
      </w:pPr>
    </w:p>
    <w:p w14:paraId="52C37E27" w14:textId="77777777" w:rsidR="00203C62" w:rsidRDefault="00203C62" w:rsidP="00203C62">
      <w:pPr>
        <w:pStyle w:val="Corpotesto"/>
        <w:spacing w:line="360" w:lineRule="auto"/>
        <w:jc w:val="left"/>
      </w:pPr>
    </w:p>
    <w:p w14:paraId="30CB8B1D" w14:textId="77777777" w:rsidR="00203C62" w:rsidRDefault="00203C62" w:rsidP="00203C62">
      <w:pPr>
        <w:pStyle w:val="Corpotesto"/>
        <w:spacing w:line="360" w:lineRule="auto"/>
        <w:jc w:val="left"/>
      </w:pPr>
    </w:p>
    <w:p w14:paraId="0BA4B56C" w14:textId="77777777" w:rsidR="00203C62" w:rsidRDefault="00203C62" w:rsidP="00203C62">
      <w:pPr>
        <w:pStyle w:val="Corpotesto"/>
        <w:spacing w:line="360" w:lineRule="auto"/>
        <w:jc w:val="left"/>
      </w:pPr>
    </w:p>
    <w:p w14:paraId="48D0BA90" w14:textId="77777777" w:rsidR="00203C62" w:rsidRDefault="00203C62" w:rsidP="00203C62">
      <w:pPr>
        <w:pStyle w:val="Corpotesto"/>
        <w:spacing w:line="360" w:lineRule="auto"/>
        <w:jc w:val="left"/>
      </w:pPr>
    </w:p>
    <w:p w14:paraId="0A920759" w14:textId="77777777" w:rsidR="00203C62" w:rsidRDefault="00203C62" w:rsidP="00203C62">
      <w:pPr>
        <w:pStyle w:val="Corpotesto"/>
        <w:spacing w:line="360" w:lineRule="auto"/>
        <w:jc w:val="left"/>
      </w:pPr>
    </w:p>
    <w:p w14:paraId="1F309D6D" w14:textId="77777777" w:rsidR="00203C62" w:rsidRDefault="00203C62" w:rsidP="00203C62">
      <w:pPr>
        <w:pStyle w:val="Corpotesto"/>
        <w:spacing w:line="360" w:lineRule="auto"/>
        <w:jc w:val="left"/>
      </w:pPr>
    </w:p>
    <w:p w14:paraId="27142C00" w14:textId="77777777" w:rsidR="00203C62" w:rsidRDefault="00203C62" w:rsidP="00203C62">
      <w:pPr>
        <w:pStyle w:val="Corpotesto"/>
        <w:spacing w:line="360" w:lineRule="auto"/>
        <w:jc w:val="left"/>
      </w:pPr>
    </w:p>
    <w:p w14:paraId="4BE8C7D4" w14:textId="77777777" w:rsidR="00203C62" w:rsidRDefault="00203C62" w:rsidP="00203C62">
      <w:pPr>
        <w:pStyle w:val="Corpotesto"/>
        <w:spacing w:line="360" w:lineRule="auto"/>
        <w:jc w:val="left"/>
      </w:pPr>
    </w:p>
    <w:p w14:paraId="3C46E2F6" w14:textId="77777777" w:rsidR="00203C62" w:rsidRDefault="00203C62" w:rsidP="00203C62">
      <w:pPr>
        <w:pStyle w:val="Corpotesto"/>
        <w:spacing w:line="360" w:lineRule="auto"/>
        <w:jc w:val="left"/>
      </w:pPr>
    </w:p>
    <w:p w14:paraId="067DD422" w14:textId="77777777" w:rsidR="00203C62" w:rsidRPr="001C4842" w:rsidRDefault="00203C62" w:rsidP="00203C62">
      <w:pPr>
        <w:pStyle w:val="Corpotesto"/>
        <w:spacing w:line="360" w:lineRule="auto"/>
        <w:jc w:val="left"/>
      </w:pPr>
    </w:p>
    <w:p w14:paraId="243FCAE2" w14:textId="77777777" w:rsidR="00203C62" w:rsidRDefault="00203C62" w:rsidP="00203C62">
      <w:pPr>
        <w:spacing w:line="360" w:lineRule="auto"/>
        <w:jc w:val="both"/>
        <w:rPr>
          <w:rFonts w:ascii="Arial"/>
          <w:b/>
          <w:sz w:val="28"/>
        </w:rPr>
      </w:pPr>
    </w:p>
    <w:p w14:paraId="3E571239" w14:textId="77777777" w:rsidR="00203C62" w:rsidRDefault="00203C62" w:rsidP="00203C62">
      <w:pPr>
        <w:spacing w:line="360" w:lineRule="auto"/>
        <w:jc w:val="both"/>
        <w:rPr>
          <w:rFonts w:ascii="Arial"/>
          <w:b/>
          <w:sz w:val="28"/>
        </w:rPr>
      </w:pPr>
    </w:p>
    <w:p w14:paraId="2D62F18B" w14:textId="77777777" w:rsidR="00203C62" w:rsidRDefault="00203C62" w:rsidP="00203C62">
      <w:pPr>
        <w:spacing w:line="360" w:lineRule="auto"/>
        <w:jc w:val="center"/>
        <w:rPr>
          <w:b/>
          <w:bCs/>
          <w:sz w:val="28"/>
          <w:szCs w:val="28"/>
        </w:rPr>
      </w:pPr>
    </w:p>
    <w:p w14:paraId="47D93D5C" w14:textId="77777777" w:rsidR="00203C62" w:rsidRDefault="00203C62" w:rsidP="00203C62">
      <w:pPr>
        <w:spacing w:line="360" w:lineRule="auto"/>
        <w:jc w:val="center"/>
        <w:rPr>
          <w:b/>
          <w:bCs/>
          <w:sz w:val="28"/>
          <w:szCs w:val="28"/>
        </w:rPr>
      </w:pPr>
    </w:p>
    <w:p w14:paraId="403842DC" w14:textId="77777777" w:rsidR="00E232EA" w:rsidRDefault="00E232EA" w:rsidP="00203C62">
      <w:pPr>
        <w:spacing w:line="360" w:lineRule="auto"/>
        <w:jc w:val="center"/>
        <w:rPr>
          <w:b/>
          <w:bCs/>
          <w:sz w:val="28"/>
          <w:szCs w:val="28"/>
        </w:rPr>
      </w:pPr>
    </w:p>
    <w:p w14:paraId="7BE5BC0F" w14:textId="77777777" w:rsidR="00E232EA" w:rsidRDefault="00E232EA" w:rsidP="00203C62">
      <w:pPr>
        <w:spacing w:line="360" w:lineRule="auto"/>
        <w:jc w:val="center"/>
        <w:rPr>
          <w:b/>
          <w:bCs/>
          <w:sz w:val="28"/>
          <w:szCs w:val="28"/>
        </w:rPr>
      </w:pPr>
    </w:p>
    <w:p w14:paraId="59282392" w14:textId="77777777" w:rsidR="00E232EA" w:rsidRDefault="00E232EA" w:rsidP="00203C62">
      <w:pPr>
        <w:spacing w:line="360" w:lineRule="auto"/>
        <w:jc w:val="center"/>
        <w:rPr>
          <w:b/>
          <w:bCs/>
          <w:sz w:val="28"/>
          <w:szCs w:val="28"/>
        </w:rPr>
      </w:pPr>
    </w:p>
    <w:p w14:paraId="7413C06B" w14:textId="77777777" w:rsidR="00203C62" w:rsidRPr="00EA7773" w:rsidRDefault="00203C62" w:rsidP="00203C62">
      <w:pPr>
        <w:spacing w:line="360" w:lineRule="auto"/>
        <w:jc w:val="center"/>
        <w:rPr>
          <w:b/>
          <w:bCs/>
          <w:sz w:val="28"/>
          <w:szCs w:val="28"/>
        </w:rPr>
      </w:pPr>
      <w:r w:rsidRPr="00EA7773">
        <w:rPr>
          <w:b/>
          <w:bCs/>
          <w:sz w:val="28"/>
          <w:szCs w:val="28"/>
        </w:rPr>
        <w:lastRenderedPageBreak/>
        <w:t>SCHEMA DI LETTERA D’INVITO E DISCIPLINARE</w:t>
      </w:r>
    </w:p>
    <w:p w14:paraId="34C9CC72" w14:textId="77777777" w:rsidR="00203C62" w:rsidRPr="00EA7773" w:rsidRDefault="00203C62" w:rsidP="00203C62">
      <w:pPr>
        <w:jc w:val="both"/>
        <w:rPr>
          <w:b/>
          <w:sz w:val="20"/>
          <w:szCs w:val="20"/>
        </w:rPr>
      </w:pPr>
    </w:p>
    <w:p w14:paraId="3CB509C1" w14:textId="77777777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>Art.1-AMMINISTRAZIONE PROPONENTE</w:t>
      </w:r>
    </w:p>
    <w:p w14:paraId="084410E0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Comune di San Vitaliano (NA), Piazza L. Da Vinci snc -Tel. 0818445541 C.F. 84003850637 P. IVA 01549351219 – sito internet: </w:t>
      </w:r>
      <w:hyperlink r:id="rId9">
        <w:r w:rsidRPr="00EA7773">
          <w:rPr>
            <w:rStyle w:val="Collegamentoipertestuale"/>
            <w:bCs/>
            <w:sz w:val="20"/>
            <w:szCs w:val="20"/>
          </w:rPr>
          <w:t>www.comune.sanvitaliano.na.it</w:t>
        </w:r>
      </w:hyperlink>
    </w:p>
    <w:p w14:paraId="36481A19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PEC: </w:t>
      </w:r>
      <w:hyperlink r:id="rId10">
        <w:r w:rsidRPr="00EA7773">
          <w:rPr>
            <w:rStyle w:val="Collegamentoipertestuale"/>
            <w:bCs/>
            <w:sz w:val="20"/>
            <w:szCs w:val="20"/>
          </w:rPr>
          <w:t>protocollo.comunesanvitaliano@pec.it</w:t>
        </w:r>
      </w:hyperlink>
    </w:p>
    <w:p w14:paraId="071DF7D1" w14:textId="5C209049" w:rsidR="00203C62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Il responsabile del procedimento </w:t>
      </w:r>
      <w:r w:rsidR="00384821">
        <w:rPr>
          <w:bCs/>
          <w:sz w:val="20"/>
          <w:szCs w:val="20"/>
        </w:rPr>
        <w:t>L’Istruttore Domenica Esposito</w:t>
      </w:r>
    </w:p>
    <w:p w14:paraId="23B8D263" w14:textId="1447B6DC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Responsabile del Serv</w:t>
      </w:r>
      <w:r w:rsidR="00384821">
        <w:rPr>
          <w:bCs/>
          <w:sz w:val="20"/>
          <w:szCs w:val="20"/>
        </w:rPr>
        <w:t xml:space="preserve">izio </w:t>
      </w:r>
      <w:r w:rsidR="000C0840">
        <w:rPr>
          <w:bCs/>
          <w:sz w:val="20"/>
          <w:szCs w:val="20"/>
        </w:rPr>
        <w:t>Raccolta Rifiuti</w:t>
      </w:r>
      <w:r>
        <w:rPr>
          <w:bCs/>
          <w:sz w:val="20"/>
          <w:szCs w:val="20"/>
        </w:rPr>
        <w:t xml:space="preserve"> è il Dott. Antonio </w:t>
      </w:r>
      <w:r w:rsidR="000C0840">
        <w:rPr>
          <w:bCs/>
          <w:sz w:val="20"/>
          <w:szCs w:val="20"/>
        </w:rPr>
        <w:t>Di Costanzo</w:t>
      </w:r>
    </w:p>
    <w:p w14:paraId="046BE20E" w14:textId="75768C5E" w:rsidR="00203C62" w:rsidRPr="00EA7773" w:rsidRDefault="00203C62" w:rsidP="00203C62">
      <w:pPr>
        <w:ind w:firstLine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 xml:space="preserve">Art.2 </w:t>
      </w:r>
      <w:r>
        <w:rPr>
          <w:b/>
          <w:bCs/>
          <w:sz w:val="20"/>
          <w:szCs w:val="20"/>
        </w:rPr>
        <w:t>–</w:t>
      </w:r>
      <w:r w:rsidRPr="00EA7773">
        <w:rPr>
          <w:b/>
          <w:bCs/>
          <w:sz w:val="20"/>
          <w:szCs w:val="20"/>
        </w:rPr>
        <w:t xml:space="preserve"> LUOGO DI SVOLGIMENTO DEL</w:t>
      </w:r>
      <w:r w:rsidR="00A56C43">
        <w:rPr>
          <w:b/>
          <w:bCs/>
          <w:sz w:val="20"/>
          <w:szCs w:val="20"/>
        </w:rPr>
        <w:t xml:space="preserve"> FUTURO</w:t>
      </w:r>
      <w:r w:rsidRPr="00EA7773">
        <w:rPr>
          <w:b/>
          <w:bCs/>
          <w:sz w:val="20"/>
          <w:szCs w:val="20"/>
        </w:rPr>
        <w:t xml:space="preserve"> SERVIZIO</w:t>
      </w:r>
      <w:r>
        <w:rPr>
          <w:b/>
          <w:bCs/>
          <w:sz w:val="20"/>
          <w:szCs w:val="20"/>
        </w:rPr>
        <w:t xml:space="preserve"> E CONTESTO TERRITORIALE</w:t>
      </w:r>
    </w:p>
    <w:p w14:paraId="62F9CFA5" w14:textId="035BD8FF" w:rsidR="00203C62" w:rsidRPr="00EA7773" w:rsidRDefault="00203C62" w:rsidP="00384821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Le attività in oggetto si svolgeranno </w:t>
      </w:r>
      <w:r>
        <w:rPr>
          <w:bCs/>
          <w:sz w:val="20"/>
          <w:szCs w:val="20"/>
        </w:rPr>
        <w:t xml:space="preserve">presso il </w:t>
      </w:r>
      <w:r w:rsidR="00E232EA">
        <w:rPr>
          <w:bCs/>
          <w:sz w:val="20"/>
          <w:szCs w:val="20"/>
        </w:rPr>
        <w:t xml:space="preserve">Comune di San Vitaliano, </w:t>
      </w:r>
      <w:r w:rsidR="00384821">
        <w:rPr>
          <w:bCs/>
          <w:sz w:val="20"/>
          <w:szCs w:val="20"/>
        </w:rPr>
        <w:t xml:space="preserve">alla via </w:t>
      </w:r>
      <w:r w:rsidR="004F3FF7">
        <w:rPr>
          <w:bCs/>
          <w:sz w:val="20"/>
          <w:szCs w:val="20"/>
        </w:rPr>
        <w:t xml:space="preserve">Crocella angolo Via Provinciale Marigliano; </w:t>
      </w:r>
    </w:p>
    <w:p w14:paraId="249FD10C" w14:textId="18B8CD3E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La documentazione di gara</w:t>
      </w:r>
      <w:r w:rsidR="000C0840">
        <w:rPr>
          <w:bCs/>
          <w:sz w:val="20"/>
          <w:szCs w:val="20"/>
        </w:rPr>
        <w:t xml:space="preserve">, a svolgersi sul MEPA, all’esito del presente Avviso di preinformazione, </w:t>
      </w:r>
      <w:r w:rsidRPr="00EA7773">
        <w:rPr>
          <w:bCs/>
          <w:sz w:val="20"/>
          <w:szCs w:val="20"/>
        </w:rPr>
        <w:t>comprende</w:t>
      </w:r>
      <w:r w:rsidR="000C0840">
        <w:rPr>
          <w:bCs/>
          <w:sz w:val="20"/>
          <w:szCs w:val="20"/>
        </w:rPr>
        <w:t>rà</w:t>
      </w:r>
      <w:r w:rsidRPr="00EA7773">
        <w:rPr>
          <w:bCs/>
          <w:sz w:val="20"/>
          <w:szCs w:val="20"/>
        </w:rPr>
        <w:t>:</w:t>
      </w:r>
    </w:p>
    <w:p w14:paraId="2223869D" w14:textId="15EBE5C9" w:rsidR="00203C62" w:rsidRDefault="00203C62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Lettera d’Invito e</w:t>
      </w:r>
      <w:r w:rsidR="000C0840">
        <w:rPr>
          <w:bCs/>
          <w:sz w:val="20"/>
          <w:szCs w:val="20"/>
        </w:rPr>
        <w:t>/o</w:t>
      </w:r>
      <w:r w:rsidRPr="00EA7773">
        <w:rPr>
          <w:bCs/>
          <w:sz w:val="20"/>
          <w:szCs w:val="20"/>
        </w:rPr>
        <w:t xml:space="preserve"> Disciplinare;</w:t>
      </w:r>
    </w:p>
    <w:p w14:paraId="47EFF2ED" w14:textId="77777777" w:rsidR="00203C62" w:rsidRPr="00EA7773" w:rsidRDefault="00203C62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Capitolato d’appalto</w:t>
      </w:r>
    </w:p>
    <w:p w14:paraId="5B474949" w14:textId="77777777" w:rsidR="00203C62" w:rsidRPr="00EA7773" w:rsidRDefault="00203C62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Domanda di partecipazione nelle forme di cui all’art.13 del presente disciplinare;</w:t>
      </w:r>
    </w:p>
    <w:p w14:paraId="58D35188" w14:textId="77777777" w:rsidR="00203C62" w:rsidRPr="00EA7773" w:rsidRDefault="00203C62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Modello di Offerta Economica automaticamente generata dal sistema;</w:t>
      </w:r>
    </w:p>
    <w:p w14:paraId="3DEBAA58" w14:textId="77777777" w:rsidR="00203C62" w:rsidRPr="00EA7773" w:rsidRDefault="00203C62">
      <w:pPr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D.G.U.E.</w:t>
      </w:r>
    </w:p>
    <w:p w14:paraId="02A69CEF" w14:textId="312B4987" w:rsidR="00384821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3</w:t>
      </w:r>
      <w:r w:rsidRPr="00EA7773">
        <w:rPr>
          <w:b/>
          <w:bCs/>
          <w:sz w:val="20"/>
          <w:szCs w:val="20"/>
        </w:rPr>
        <w:t xml:space="preserve">– OGGETTO </w:t>
      </w:r>
      <w:r w:rsidR="00E232EA">
        <w:rPr>
          <w:b/>
          <w:bCs/>
          <w:sz w:val="20"/>
          <w:szCs w:val="20"/>
        </w:rPr>
        <w:t>DEL</w:t>
      </w:r>
      <w:r w:rsidR="00A56C43">
        <w:rPr>
          <w:b/>
          <w:bCs/>
          <w:sz w:val="20"/>
          <w:szCs w:val="20"/>
        </w:rPr>
        <w:t xml:space="preserve"> FUTURO</w:t>
      </w:r>
      <w:r w:rsidR="00E232EA">
        <w:rPr>
          <w:b/>
          <w:bCs/>
          <w:sz w:val="20"/>
          <w:szCs w:val="20"/>
        </w:rPr>
        <w:t xml:space="preserve"> SERVIZIO</w:t>
      </w:r>
    </w:p>
    <w:p w14:paraId="253E8876" w14:textId="65766AEF" w:rsidR="00A22F6B" w:rsidRDefault="00203C62" w:rsidP="00384821">
      <w:pPr>
        <w:ind w:left="192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A7773">
        <w:rPr>
          <w:bCs/>
          <w:sz w:val="20"/>
          <w:szCs w:val="20"/>
        </w:rPr>
        <w:t xml:space="preserve">L’oggetto del contratto </w:t>
      </w:r>
      <w:r w:rsidR="00384821">
        <w:rPr>
          <w:bCs/>
          <w:sz w:val="20"/>
          <w:szCs w:val="20"/>
        </w:rPr>
        <w:t xml:space="preserve">è la raccolta, trasporto e smaltimento </w:t>
      </w:r>
      <w:bookmarkStart w:id="0" w:name="_Hlk165888361"/>
      <w:r w:rsidR="00384821">
        <w:rPr>
          <w:bCs/>
          <w:sz w:val="20"/>
          <w:szCs w:val="20"/>
        </w:rPr>
        <w:t xml:space="preserve">del materiale </w:t>
      </w:r>
      <w:r w:rsidR="000C0840">
        <w:rPr>
          <w:bCs/>
          <w:sz w:val="20"/>
          <w:szCs w:val="20"/>
        </w:rPr>
        <w:t>speciale ad identificarsi,</w:t>
      </w:r>
      <w:r w:rsidR="00384821">
        <w:rPr>
          <w:b/>
          <w:bCs/>
          <w:sz w:val="20"/>
          <w:szCs w:val="20"/>
        </w:rPr>
        <w:t xml:space="preserve"> </w:t>
      </w:r>
      <w:r w:rsidR="00384821">
        <w:rPr>
          <w:sz w:val="20"/>
          <w:szCs w:val="20"/>
        </w:rPr>
        <w:t xml:space="preserve">presente </w:t>
      </w:r>
      <w:r w:rsidR="000C0840">
        <w:rPr>
          <w:sz w:val="20"/>
          <w:szCs w:val="20"/>
        </w:rPr>
        <w:t>in San Vitaliano alla via</w:t>
      </w:r>
      <w:r w:rsidR="004F3FF7" w:rsidRPr="004F3FF7">
        <w:t xml:space="preserve"> </w:t>
      </w:r>
      <w:r w:rsidR="004F3FF7" w:rsidRPr="004F3FF7">
        <w:rPr>
          <w:sz w:val="20"/>
          <w:szCs w:val="20"/>
        </w:rPr>
        <w:t>alla via Crocella angolo Via Provinciale Marigliano</w:t>
      </w:r>
      <w:r w:rsidR="000C0840">
        <w:rPr>
          <w:sz w:val="20"/>
          <w:szCs w:val="20"/>
        </w:rPr>
        <w:t>, il cui illegittimo abbandono è stato segnalato dal</w:t>
      </w:r>
      <w:r w:rsidR="004F3FF7">
        <w:rPr>
          <w:sz w:val="20"/>
          <w:szCs w:val="20"/>
        </w:rPr>
        <w:t xml:space="preserve"> Comando Provinciale dei Vigili del Fuoco – Napoli con</w:t>
      </w:r>
      <w:r w:rsidR="000C0840">
        <w:rPr>
          <w:sz w:val="20"/>
          <w:szCs w:val="20"/>
        </w:rPr>
        <w:t xml:space="preserve"> le not</w:t>
      </w:r>
      <w:r w:rsidR="004F3FF7">
        <w:rPr>
          <w:sz w:val="20"/>
          <w:szCs w:val="20"/>
        </w:rPr>
        <w:t xml:space="preserve">a </w:t>
      </w:r>
      <w:r w:rsidR="000C0840">
        <w:rPr>
          <w:sz w:val="20"/>
          <w:szCs w:val="20"/>
        </w:rPr>
        <w:t>prot.</w:t>
      </w:r>
      <w:r w:rsidR="004F3FF7">
        <w:rPr>
          <w:sz w:val="20"/>
          <w:szCs w:val="20"/>
        </w:rPr>
        <w:t>261142</w:t>
      </w:r>
      <w:r w:rsidR="000C0840">
        <w:rPr>
          <w:sz w:val="20"/>
          <w:szCs w:val="20"/>
        </w:rPr>
        <w:t xml:space="preserve"> del</w:t>
      </w:r>
      <w:r w:rsidR="004F3FF7">
        <w:rPr>
          <w:sz w:val="20"/>
          <w:szCs w:val="20"/>
        </w:rPr>
        <w:t xml:space="preserve"> 28/06/2025</w:t>
      </w:r>
      <w:r w:rsidR="00D32D0D">
        <w:rPr>
          <w:sz w:val="20"/>
          <w:szCs w:val="20"/>
        </w:rPr>
        <w:t xml:space="preserve"> e nota Prefettura di Napoli prot. 266140 del 02/07/2025</w:t>
      </w:r>
      <w:r w:rsidR="00384821">
        <w:rPr>
          <w:sz w:val="20"/>
          <w:szCs w:val="20"/>
        </w:rPr>
        <w:t xml:space="preserve">; </w:t>
      </w:r>
      <w:r w:rsidR="00384821">
        <w:rPr>
          <w:bCs/>
          <w:sz w:val="20"/>
          <w:szCs w:val="20"/>
        </w:rPr>
        <w:t xml:space="preserve"> </w:t>
      </w:r>
    </w:p>
    <w:bookmarkEnd w:id="0"/>
    <w:p w14:paraId="04C56352" w14:textId="3403C97B" w:rsidR="00203C62" w:rsidRPr="00EA7773" w:rsidRDefault="00BE5A18" w:rsidP="009E3AFF">
      <w:pPr>
        <w:ind w:left="19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203C62" w:rsidRPr="00EA7773">
        <w:rPr>
          <w:b/>
          <w:bCs/>
          <w:sz w:val="20"/>
          <w:szCs w:val="20"/>
        </w:rPr>
        <w:t>rt.</w:t>
      </w:r>
      <w:r w:rsidR="00A56C43">
        <w:rPr>
          <w:b/>
          <w:bCs/>
          <w:sz w:val="20"/>
          <w:szCs w:val="20"/>
        </w:rPr>
        <w:t>4</w:t>
      </w:r>
      <w:r w:rsidR="00203C62" w:rsidRPr="00EA7773">
        <w:rPr>
          <w:b/>
          <w:bCs/>
          <w:sz w:val="20"/>
          <w:szCs w:val="20"/>
        </w:rPr>
        <w:t xml:space="preserve"> - IMPORTO A BASE DELLA </w:t>
      </w:r>
      <w:r w:rsidR="00A56C43">
        <w:rPr>
          <w:b/>
          <w:bCs/>
          <w:sz w:val="20"/>
          <w:szCs w:val="20"/>
        </w:rPr>
        <w:t xml:space="preserve">FUTURA </w:t>
      </w:r>
      <w:r w:rsidR="00203C62" w:rsidRPr="00EA7773">
        <w:rPr>
          <w:b/>
          <w:bCs/>
          <w:sz w:val="20"/>
          <w:szCs w:val="20"/>
        </w:rPr>
        <w:t>PROCEDURA</w:t>
      </w:r>
      <w:r w:rsidR="00E232EA">
        <w:rPr>
          <w:b/>
          <w:bCs/>
          <w:sz w:val="20"/>
          <w:szCs w:val="20"/>
        </w:rPr>
        <w:t xml:space="preserve"> E DURATA</w:t>
      </w:r>
    </w:p>
    <w:p w14:paraId="20A9F639" w14:textId="71058D8F" w:rsidR="00222E4F" w:rsidRPr="00EA7773" w:rsidRDefault="00203C62" w:rsidP="00384821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Pr="00EA7773">
        <w:rPr>
          <w:bCs/>
          <w:sz w:val="20"/>
          <w:szCs w:val="20"/>
        </w:rPr>
        <w:t>l valore massimo stimato dell’appalto</w:t>
      </w:r>
      <w:r w:rsidR="000C0840">
        <w:rPr>
          <w:bCs/>
          <w:sz w:val="20"/>
          <w:szCs w:val="20"/>
        </w:rPr>
        <w:t xml:space="preserve"> è presuntivamente di € 10.000,00 salvo l’emergenza di fattori di diminuzione e/o di aumento di detto importo all’esito del sopralluogo ad effettuarsi a cura delle Ditte che parteciperanno al presente avviso</w:t>
      </w:r>
      <w:r w:rsidR="00384821">
        <w:rPr>
          <w:bCs/>
          <w:sz w:val="20"/>
          <w:szCs w:val="20"/>
        </w:rPr>
        <w:t>.</w:t>
      </w:r>
    </w:p>
    <w:p w14:paraId="7D915478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L’importo degli oneri per la sicurezza da interferenze è pari a zero in quanto per il contratto di cui in oggetto non si ravvisano rischi speciali di interferenza oltre quelli ordinari che saranno eventualmente indicati dall’operatore in sede di presentazione dell’offerta.</w:t>
      </w:r>
    </w:p>
    <w:p w14:paraId="4B62742F" w14:textId="70177696" w:rsidR="00203C62" w:rsidRPr="00EA7773" w:rsidRDefault="00203C62" w:rsidP="00203C62">
      <w:pPr>
        <w:ind w:left="192"/>
        <w:jc w:val="both"/>
        <w:rPr>
          <w:b/>
          <w:sz w:val="20"/>
          <w:szCs w:val="20"/>
        </w:rPr>
      </w:pPr>
      <w:r w:rsidRPr="00EA7773">
        <w:rPr>
          <w:b/>
          <w:sz w:val="20"/>
          <w:szCs w:val="20"/>
        </w:rPr>
        <w:t>Il lotto è unico ed indivisibile. Non s</w:t>
      </w:r>
      <w:r w:rsidR="000C0840">
        <w:rPr>
          <w:b/>
          <w:sz w:val="20"/>
          <w:szCs w:val="20"/>
        </w:rPr>
        <w:t>aranno</w:t>
      </w:r>
      <w:r w:rsidRPr="00EA7773">
        <w:rPr>
          <w:b/>
          <w:sz w:val="20"/>
          <w:szCs w:val="20"/>
        </w:rPr>
        <w:t xml:space="preserve"> ammesse offerte al rialzo rispetto alla base d'asta.</w:t>
      </w:r>
    </w:p>
    <w:p w14:paraId="1B0FFAD4" w14:textId="7CA1D2BC" w:rsidR="00203C62" w:rsidRPr="00EA7773" w:rsidRDefault="00203C62" w:rsidP="00203C62">
      <w:pPr>
        <w:ind w:firstLine="192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A</w:t>
      </w:r>
      <w:r w:rsidRPr="00EA7773">
        <w:rPr>
          <w:b/>
          <w:bCs/>
          <w:sz w:val="20"/>
          <w:szCs w:val="20"/>
        </w:rPr>
        <w:t xml:space="preserve">rt. </w:t>
      </w:r>
      <w:r w:rsidR="00A56C43">
        <w:rPr>
          <w:b/>
          <w:bCs/>
          <w:sz w:val="20"/>
          <w:szCs w:val="20"/>
        </w:rPr>
        <w:t>5</w:t>
      </w:r>
      <w:r w:rsidRPr="00EA7773">
        <w:rPr>
          <w:b/>
          <w:bCs/>
          <w:sz w:val="20"/>
          <w:szCs w:val="20"/>
        </w:rPr>
        <w:t xml:space="preserve"> - CRITERI DI AGGIUDICAZIONE</w:t>
      </w:r>
    </w:p>
    <w:p w14:paraId="4F1662FE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L’affidamento avrà luogo con procedura negoziata senza previa pubblicazione di bando di gara tramite trattativa diretta sul Mercato Elettronico della PA(</w:t>
      </w:r>
      <w:proofErr w:type="spellStart"/>
      <w:r w:rsidRPr="00EA7773">
        <w:rPr>
          <w:bCs/>
          <w:sz w:val="20"/>
          <w:szCs w:val="20"/>
        </w:rPr>
        <w:t>MePA</w:t>
      </w:r>
      <w:proofErr w:type="spellEnd"/>
      <w:r w:rsidRPr="00EA7773">
        <w:rPr>
          <w:bCs/>
          <w:sz w:val="20"/>
          <w:szCs w:val="20"/>
        </w:rPr>
        <w:t xml:space="preserve">) con un unico operatore economico </w:t>
      </w:r>
      <w:r>
        <w:rPr>
          <w:bCs/>
          <w:sz w:val="20"/>
          <w:szCs w:val="20"/>
        </w:rPr>
        <w:t xml:space="preserve">ai sensi dell’art. 50 del D.lgs. 36/2023; </w:t>
      </w:r>
    </w:p>
    <w:p w14:paraId="28E08B28" w14:textId="3DA38114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6</w:t>
      </w:r>
      <w:r w:rsidRPr="00EA7773">
        <w:rPr>
          <w:b/>
          <w:bCs/>
          <w:sz w:val="20"/>
          <w:szCs w:val="20"/>
        </w:rPr>
        <w:t xml:space="preserve"> – PROCEDURA D</w:t>
      </w:r>
      <w:r w:rsidR="000C0840">
        <w:rPr>
          <w:b/>
          <w:bCs/>
          <w:sz w:val="20"/>
          <w:szCs w:val="20"/>
        </w:rPr>
        <w:t>ELLA FUTURA</w:t>
      </w:r>
      <w:r w:rsidRPr="00EA7773">
        <w:rPr>
          <w:b/>
          <w:bCs/>
          <w:sz w:val="20"/>
          <w:szCs w:val="20"/>
        </w:rPr>
        <w:t xml:space="preserve"> GARA</w:t>
      </w:r>
    </w:p>
    <w:p w14:paraId="4947520D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L’affidamento, d’importo sottosoglia, avverrà mediante procedura negoziata in modalità telematica, mediante la piattaforma di e-procurement del MEPA </w:t>
      </w:r>
      <w:r w:rsidRPr="008C6424">
        <w:rPr>
          <w:bCs/>
          <w:sz w:val="20"/>
          <w:szCs w:val="20"/>
        </w:rPr>
        <w:t xml:space="preserve">www.acquistinretepa.it </w:t>
      </w:r>
      <w:r w:rsidRPr="00EA7773">
        <w:rPr>
          <w:bCs/>
          <w:sz w:val="20"/>
          <w:szCs w:val="20"/>
        </w:rPr>
        <w:t>(di seguito per brevità citata anche solo come "Sistema"), nel rispetto delle disposizioni di cui al D.Lgs.n.</w:t>
      </w:r>
      <w:r>
        <w:rPr>
          <w:bCs/>
          <w:sz w:val="20"/>
          <w:szCs w:val="20"/>
        </w:rPr>
        <w:t>36/2023</w:t>
      </w:r>
      <w:r w:rsidRPr="00EA7773">
        <w:rPr>
          <w:bCs/>
          <w:sz w:val="20"/>
          <w:szCs w:val="20"/>
        </w:rPr>
        <w:t xml:space="preserve"> (nel prosieguo, Codice), e nel rispetto delle disposizioni di cui al D.Lgs.n.82/2005 (Codice dell'Amministrazione Digitale).</w:t>
      </w:r>
    </w:p>
    <w:p w14:paraId="5023925D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Per partecipare alla presente procedura, l’Operatore Economico concorrente deve dotarsi di firma digitale di cui all’art.1, comma1, lett.</w:t>
      </w:r>
      <w:r>
        <w:rPr>
          <w:bCs/>
          <w:sz w:val="20"/>
          <w:szCs w:val="20"/>
        </w:rPr>
        <w:t xml:space="preserve"> </w:t>
      </w:r>
      <w:r w:rsidRPr="00EA7773">
        <w:rPr>
          <w:bCs/>
          <w:sz w:val="20"/>
          <w:szCs w:val="20"/>
        </w:rPr>
        <w:t xml:space="preserve">s) del D.Lgs. n. 82/2005. </w:t>
      </w:r>
      <w:r>
        <w:rPr>
          <w:bCs/>
          <w:sz w:val="20"/>
          <w:szCs w:val="20"/>
        </w:rPr>
        <w:t>I</w:t>
      </w:r>
      <w:r w:rsidRPr="00EA7773">
        <w:rPr>
          <w:bCs/>
          <w:sz w:val="20"/>
          <w:szCs w:val="20"/>
        </w:rPr>
        <w:t xml:space="preserve"> documenti di gara sono disponibili in formato digitale liberamente scaricabili dalla stessa piattaforma di e-procurement.</w:t>
      </w:r>
    </w:p>
    <w:p w14:paraId="7FB2EB39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La partecipazione alla gara presuppone, da parte del concorrente, la perfetta conoscenza e l’accettazione della documentazione di gara nonché delle norme di legge e regolamenti in materia. Mediante la suddetta piattaforma telematica, conforme alle disposizioni del D.Lgs. n. 82/2005, verranno gestite le fasi di presentazione delle offerte, analisi delle offerte stesse e di aggiudicazione della procedura, oltre che le comunicazioni e gli scambi di informazioni con gli operatori economici. Le registrazioni relative ai collegamenti effettuati alla piattaforma telematica e alle relative operazioni eseguite nell’ambito della partecipazione alla presente procedura, sono conservate nel sistema e fanno piena prova nei confronti degli utenti del sistema stesso. Tali</w:t>
      </w:r>
      <w:r>
        <w:rPr>
          <w:bCs/>
          <w:sz w:val="20"/>
          <w:szCs w:val="20"/>
        </w:rPr>
        <w:t xml:space="preserve"> </w:t>
      </w:r>
      <w:r w:rsidRPr="00EA7773">
        <w:rPr>
          <w:bCs/>
          <w:sz w:val="20"/>
          <w:szCs w:val="20"/>
        </w:rPr>
        <w:t>registrazioni di sistema hanno carattere riservato e non saranno divulgate a terzi, salvo ordine del giudice o in caso di legittima richiesta di accesso agli atti, ai sensi della Legge n. 241/1990.</w:t>
      </w:r>
    </w:p>
    <w:p w14:paraId="0DF6EA10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Tutti i documenti relativi alla presente procedura dovranno essere inviati dall’Operatore Economico alla stazione appaltante esclusivamente per via telematica attraverso la piattaforma, in formato elettronico ed essere sottoscritti, ove richiesto a pena di esclusione, con firma digitale </w:t>
      </w:r>
      <w:r w:rsidRPr="00EA7773">
        <w:rPr>
          <w:bCs/>
          <w:sz w:val="20"/>
          <w:szCs w:val="20"/>
        </w:rPr>
        <w:lastRenderedPageBreak/>
        <w:t>di cui all’art.1, comma1, lett.</w:t>
      </w:r>
      <w:r>
        <w:rPr>
          <w:bCs/>
          <w:sz w:val="20"/>
          <w:szCs w:val="20"/>
        </w:rPr>
        <w:t xml:space="preserve"> </w:t>
      </w:r>
      <w:r w:rsidRPr="00EA7773">
        <w:rPr>
          <w:bCs/>
          <w:sz w:val="20"/>
          <w:szCs w:val="20"/>
        </w:rPr>
        <w:t>s) del D.Lgs. n. 82/2005. Si invitano, pertanto gli operatori economici a prendere visione del manuale di utilizzo di detta piattaforma del MEPA. Per l'utilizzo della modalità telematica di presentazione delle offerte, è necessario:</w:t>
      </w:r>
    </w:p>
    <w:p w14:paraId="547E2122" w14:textId="77777777" w:rsidR="00203C62" w:rsidRPr="00EA7773" w:rsidRDefault="00203C62">
      <w:pPr>
        <w:numPr>
          <w:ilvl w:val="1"/>
          <w:numId w:val="5"/>
        </w:numPr>
        <w:ind w:left="1134" w:hanging="708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essere in possesso di una firma digitale valida del soggetto che sottoscrive la domanda di partecipazione, l’offerta economica ed altra documentazione ove richiesta;</w:t>
      </w:r>
    </w:p>
    <w:p w14:paraId="05C9ED79" w14:textId="77777777" w:rsidR="00203C62" w:rsidRPr="00EA7773" w:rsidRDefault="00203C62">
      <w:pPr>
        <w:numPr>
          <w:ilvl w:val="1"/>
          <w:numId w:val="5"/>
        </w:numPr>
        <w:ind w:left="1134" w:hanging="708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essere in possesso di una casella di Posta Elettronica Certificata (PEC);</w:t>
      </w:r>
    </w:p>
    <w:p w14:paraId="2EA7DF73" w14:textId="77777777" w:rsidR="00203C62" w:rsidRPr="00EA7773" w:rsidRDefault="00203C62">
      <w:pPr>
        <w:numPr>
          <w:ilvl w:val="1"/>
          <w:numId w:val="5"/>
        </w:numPr>
        <w:ind w:left="1134" w:hanging="708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essere in possesso delle credenziali di accesso alla piattaforma (per il primo accesso è necessario registrarsi alla stessa, seguendo la procedura di iscrizione ed ottenendo username e una password per gli accessi successivi all'area riservata);</w:t>
      </w:r>
    </w:p>
    <w:p w14:paraId="793403DC" w14:textId="77777777" w:rsidR="00203C62" w:rsidRPr="00EA7773" w:rsidRDefault="00203C62">
      <w:pPr>
        <w:numPr>
          <w:ilvl w:val="1"/>
          <w:numId w:val="5"/>
        </w:numPr>
        <w:ind w:left="1134" w:hanging="708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visionare le istruzioni per partecipare alla gara telematica riportate nel manuale disponibile nella stessa piattaforma;</w:t>
      </w:r>
    </w:p>
    <w:p w14:paraId="5B84FAE4" w14:textId="3256FC6F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>Art.</w:t>
      </w:r>
      <w:r w:rsidR="00A56C43">
        <w:rPr>
          <w:b/>
          <w:bCs/>
          <w:sz w:val="20"/>
          <w:szCs w:val="20"/>
        </w:rPr>
        <w:t>7</w:t>
      </w:r>
      <w:r w:rsidRPr="00EA7773">
        <w:rPr>
          <w:b/>
          <w:bCs/>
          <w:sz w:val="20"/>
          <w:szCs w:val="20"/>
        </w:rPr>
        <w:t xml:space="preserve"> – REQUISITI DI AMMISSIONE ALLA </w:t>
      </w:r>
      <w:r w:rsidR="000C0840">
        <w:rPr>
          <w:b/>
          <w:bCs/>
          <w:sz w:val="20"/>
          <w:szCs w:val="20"/>
        </w:rPr>
        <w:t xml:space="preserve">FUTURA </w:t>
      </w:r>
      <w:r w:rsidRPr="00EA7773">
        <w:rPr>
          <w:b/>
          <w:bCs/>
          <w:sz w:val="20"/>
          <w:szCs w:val="20"/>
        </w:rPr>
        <w:t>PROCEDURA</w:t>
      </w:r>
      <w:r w:rsidR="000C0840">
        <w:rPr>
          <w:b/>
          <w:bCs/>
          <w:sz w:val="20"/>
          <w:szCs w:val="20"/>
        </w:rPr>
        <w:t xml:space="preserve"> DI GARA</w:t>
      </w:r>
    </w:p>
    <w:p w14:paraId="1799F34B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La partecipazione è subordinata al possesso dei seguenti requisiti:</w:t>
      </w:r>
    </w:p>
    <w:p w14:paraId="08173E65" w14:textId="77777777" w:rsidR="00203C62" w:rsidRPr="00EA7773" w:rsidRDefault="00203C62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insussistenza delle   clausole   di   esclusione   della   partecipazione   alle   procedure   di</w:t>
      </w:r>
    </w:p>
    <w:p w14:paraId="7EC15A5E" w14:textId="77777777" w:rsidR="00203C62" w:rsidRPr="00EA7773" w:rsidRDefault="00203C62" w:rsidP="00203C62">
      <w:pPr>
        <w:ind w:left="835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affidamento delle concessioni e degli appalti di lavori, servizi e forniture di cui all’art. 80 del Codice dei Contratti Pubblici, in capo ai soggetti espressamente richiamati in capo dal medesimo articolo;</w:t>
      </w:r>
    </w:p>
    <w:p w14:paraId="5AB4B265" w14:textId="77777777" w:rsidR="00203C62" w:rsidRPr="00EA7773" w:rsidRDefault="00203C62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costituisce comunque motivo di esclusione, comunque, l’aver subito una condanna penale</w:t>
      </w:r>
    </w:p>
    <w:p w14:paraId="612CBC68" w14:textId="77777777" w:rsidR="00203C62" w:rsidRPr="00EA7773" w:rsidRDefault="00203C62" w:rsidP="00203C62">
      <w:pPr>
        <w:ind w:left="835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per delitto dal quale derivi, quale pena accessoria, l’incapacità di contrarre con la pubblica amministrazione;</w:t>
      </w:r>
    </w:p>
    <w:p w14:paraId="0C44DB52" w14:textId="63A2B6CF" w:rsidR="00203C62" w:rsidRPr="00EA7773" w:rsidRDefault="00203C62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>regolarità con gli adempimenti contributivi, assicurativi e previdenziali ai fini INPS e INAIL (Durc) se prevista</w:t>
      </w:r>
      <w:r w:rsidR="008473EE">
        <w:rPr>
          <w:bCs/>
          <w:sz w:val="20"/>
          <w:szCs w:val="20"/>
        </w:rPr>
        <w:t>;</w:t>
      </w:r>
    </w:p>
    <w:p w14:paraId="489E7DBB" w14:textId="0FE9436F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 xml:space="preserve">Art. </w:t>
      </w:r>
      <w:r w:rsidR="00A56C43">
        <w:rPr>
          <w:b/>
          <w:bCs/>
          <w:sz w:val="20"/>
          <w:szCs w:val="20"/>
        </w:rPr>
        <w:t>8</w:t>
      </w:r>
      <w:r w:rsidRPr="00EA7773">
        <w:rPr>
          <w:b/>
          <w:bCs/>
          <w:sz w:val="20"/>
          <w:szCs w:val="20"/>
        </w:rPr>
        <w:t>–SOPRALLUOGO</w:t>
      </w:r>
    </w:p>
    <w:p w14:paraId="7BA7386C" w14:textId="069453FA" w:rsidR="00D93E2B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Il Sopralluogo </w:t>
      </w:r>
      <w:r w:rsidR="00384821">
        <w:rPr>
          <w:bCs/>
          <w:sz w:val="20"/>
          <w:szCs w:val="20"/>
        </w:rPr>
        <w:t xml:space="preserve">è </w:t>
      </w:r>
      <w:r w:rsidR="000C0840">
        <w:rPr>
          <w:bCs/>
          <w:sz w:val="20"/>
          <w:szCs w:val="20"/>
        </w:rPr>
        <w:t>obbligatorio ed irrinunciabile</w:t>
      </w:r>
      <w:r w:rsidRPr="00EA7773">
        <w:rPr>
          <w:bCs/>
          <w:sz w:val="20"/>
          <w:szCs w:val="20"/>
        </w:rPr>
        <w:t>.</w:t>
      </w:r>
      <w:r w:rsidR="000C0840">
        <w:rPr>
          <w:bCs/>
          <w:sz w:val="20"/>
          <w:szCs w:val="20"/>
        </w:rPr>
        <w:t xml:space="preserve"> La Ditta interessata, partecipando al presente avviso, oltre a dichiarare la disponibilità ad eseguire i servizi della futura gara ad indirsi, sar</w:t>
      </w:r>
      <w:r w:rsidR="00D93E2B">
        <w:rPr>
          <w:bCs/>
          <w:sz w:val="20"/>
          <w:szCs w:val="20"/>
        </w:rPr>
        <w:t>à</w:t>
      </w:r>
      <w:r w:rsidR="000C0840">
        <w:rPr>
          <w:bCs/>
          <w:sz w:val="20"/>
          <w:szCs w:val="20"/>
        </w:rPr>
        <w:t xml:space="preserve"> </w:t>
      </w:r>
      <w:r w:rsidR="00D93E2B">
        <w:rPr>
          <w:bCs/>
          <w:sz w:val="20"/>
          <w:szCs w:val="20"/>
        </w:rPr>
        <w:t>tenuta inderogabilmente</w:t>
      </w:r>
      <w:r w:rsidR="000C0840">
        <w:rPr>
          <w:bCs/>
          <w:sz w:val="20"/>
          <w:szCs w:val="20"/>
        </w:rPr>
        <w:t xml:space="preserve"> ad effettuare il sopralluogo</w:t>
      </w:r>
      <w:r w:rsidR="00D93E2B">
        <w:rPr>
          <w:bCs/>
          <w:sz w:val="20"/>
          <w:szCs w:val="20"/>
        </w:rPr>
        <w:t xml:space="preserve">. Sarà cura del RUP, a mezzo </w:t>
      </w:r>
      <w:r w:rsidR="000C0840">
        <w:rPr>
          <w:bCs/>
          <w:sz w:val="20"/>
          <w:szCs w:val="20"/>
        </w:rPr>
        <w:t xml:space="preserve">di apposita comunicazione, </w:t>
      </w:r>
      <w:r w:rsidR="00D93E2B">
        <w:rPr>
          <w:bCs/>
          <w:sz w:val="20"/>
          <w:szCs w:val="20"/>
        </w:rPr>
        <w:t>indicarne</w:t>
      </w:r>
      <w:r w:rsidR="000C0840">
        <w:rPr>
          <w:bCs/>
          <w:sz w:val="20"/>
          <w:szCs w:val="20"/>
        </w:rPr>
        <w:t xml:space="preserve"> data, luogo, ora e modalità di svolgimento. La Ditta che non dovesse eseguire il sopralluogo, salvo dimostri il caso fortuito o la forza maggiore, non sarà invitata alla successiva procedura di gara. All’esito del sopralluogo ogni ditta sarà chiamata a depositare, sempre </w:t>
      </w:r>
      <w:r w:rsidR="00D93E2B">
        <w:rPr>
          <w:bCs/>
          <w:sz w:val="20"/>
          <w:szCs w:val="20"/>
        </w:rPr>
        <w:t xml:space="preserve">pena il mancato invito alla successiva procedura di gara, entro i successivi 5 giorni, i seguenti documenti: </w:t>
      </w:r>
    </w:p>
    <w:p w14:paraId="157398C6" w14:textId="00DAAB68" w:rsidR="00D93E2B" w:rsidRDefault="00D93E2B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1- relazione dettagliata del materiale oggetto di smaltimento; </w:t>
      </w:r>
    </w:p>
    <w:p w14:paraId="71F82C54" w14:textId="28730A64" w:rsidR="00D93E2B" w:rsidRDefault="00D93E2B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2- offerta economica con indicazione di tutte le voci di prezzo, per il servizio di raccolta, trasporto e smaltimento a compiersi; </w:t>
      </w:r>
    </w:p>
    <w:p w14:paraId="034A3778" w14:textId="7E147C8A" w:rsidR="00203C62" w:rsidRPr="00EA7773" w:rsidRDefault="00D93E2B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All’uopo, ed al fine di consentire alle Ditte di interessate di effettuare il sopralluogo già munite di tutte le strumentazioni necessarie per le rilevazioni, saggi o quant’altro occorrente ai fini della formulazione della relazione sul materiale presente e dell’offerta economica, sarà trasmesso a cura del RUP, al momento dell’invito al sopralluogo, tutto il materiale fotografico relativo alla zona interessata dall’illegittimo e selvaggio sversamento.</w:t>
      </w:r>
    </w:p>
    <w:p w14:paraId="513EA37A" w14:textId="5AE0F49A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>Art.</w:t>
      </w:r>
      <w:r w:rsidR="00A56C43">
        <w:rPr>
          <w:b/>
          <w:bCs/>
          <w:sz w:val="20"/>
          <w:szCs w:val="20"/>
        </w:rPr>
        <w:t>9-</w:t>
      </w:r>
      <w:r w:rsidRPr="00EA7773">
        <w:rPr>
          <w:b/>
          <w:bCs/>
          <w:sz w:val="20"/>
          <w:szCs w:val="20"/>
        </w:rPr>
        <w:t>MODALITA’E TERMINI DI PRESENTAZIONE D</w:t>
      </w:r>
      <w:r w:rsidR="00D93E2B">
        <w:rPr>
          <w:b/>
          <w:bCs/>
          <w:sz w:val="20"/>
          <w:szCs w:val="20"/>
        </w:rPr>
        <w:t>ELLA DOMANDA DI PARTECIPAZIONE ALL’AVVI</w:t>
      </w:r>
      <w:r w:rsidR="00A56C43">
        <w:rPr>
          <w:b/>
          <w:bCs/>
          <w:sz w:val="20"/>
          <w:szCs w:val="20"/>
        </w:rPr>
        <w:t>S</w:t>
      </w:r>
      <w:r w:rsidR="00D93E2B">
        <w:rPr>
          <w:b/>
          <w:bCs/>
          <w:sz w:val="20"/>
          <w:szCs w:val="20"/>
        </w:rPr>
        <w:t>O</w:t>
      </w:r>
    </w:p>
    <w:p w14:paraId="77B3D7CA" w14:textId="3DDAFF69" w:rsidR="00A56C43" w:rsidRDefault="00D93E2B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 Ditte interessate a partecipare al presente avviso </w:t>
      </w:r>
      <w:r w:rsidR="00A56C43">
        <w:rPr>
          <w:bCs/>
          <w:sz w:val="20"/>
          <w:szCs w:val="20"/>
        </w:rPr>
        <w:t>saranno tenute</w:t>
      </w:r>
      <w:r>
        <w:rPr>
          <w:bCs/>
          <w:sz w:val="20"/>
          <w:szCs w:val="20"/>
        </w:rPr>
        <w:t xml:space="preserve"> a presentare apposita istanza in forma libera, contenente necessariamente il seguente oggetto “DOMANDA DI PARTECIPAZIONE ALL’AVVISO PREINFORMATIVO PER IL SERVIZIO DI </w:t>
      </w:r>
      <w:r w:rsidRPr="00D93E2B">
        <w:rPr>
          <w:bCs/>
          <w:sz w:val="20"/>
          <w:szCs w:val="20"/>
        </w:rPr>
        <w:t>RACCOLTA, TRASPORTO E SMALTIMENTO RIFIUTI SPECIALI RINVENUTI SUL TERRITORIO COMUNALE E SEGNALATI ALL’UFFICIO DALL’AUTORITA’ GIUDIZIARIA</w:t>
      </w:r>
      <w:r>
        <w:rPr>
          <w:bCs/>
          <w:sz w:val="20"/>
          <w:szCs w:val="20"/>
        </w:rPr>
        <w:t xml:space="preserve">”. La </w:t>
      </w:r>
      <w:r w:rsidR="00A56C43">
        <w:rPr>
          <w:bCs/>
          <w:sz w:val="20"/>
          <w:szCs w:val="20"/>
        </w:rPr>
        <w:t>domanda è in forma libera ma dovrà rispettare le seguenti indicazioni:</w:t>
      </w:r>
    </w:p>
    <w:p w14:paraId="754DAF94" w14:textId="77777777" w:rsidR="00A56C43" w:rsidRDefault="00A56C43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dovrà contenere necessariamente il nominativo, con numero di telefono, di un referente incaricato del sopralluogo; </w:t>
      </w:r>
    </w:p>
    <w:p w14:paraId="333AB686" w14:textId="77777777" w:rsidR="00A56C43" w:rsidRDefault="00A56C43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dovrà contenere l’indicazione dell’indirizzo </w:t>
      </w:r>
      <w:proofErr w:type="spellStart"/>
      <w:r>
        <w:rPr>
          <w:bCs/>
          <w:sz w:val="20"/>
          <w:szCs w:val="20"/>
        </w:rPr>
        <w:t>pec</w:t>
      </w:r>
      <w:proofErr w:type="spellEnd"/>
      <w:r>
        <w:rPr>
          <w:bCs/>
          <w:sz w:val="20"/>
          <w:szCs w:val="20"/>
        </w:rPr>
        <w:t xml:space="preserve"> cui inviare l’invito al sopralluogo;</w:t>
      </w:r>
    </w:p>
    <w:p w14:paraId="54DDCE26" w14:textId="0B5BAEB0" w:rsidR="00203C62" w:rsidRPr="00EA7773" w:rsidRDefault="00A56C43" w:rsidP="00203C62">
      <w:pPr>
        <w:ind w:left="19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dovrà essere presentata esclusivamente a mezzo </w:t>
      </w:r>
      <w:proofErr w:type="spellStart"/>
      <w:r>
        <w:rPr>
          <w:bCs/>
          <w:sz w:val="20"/>
          <w:szCs w:val="20"/>
        </w:rPr>
        <w:t>pec</w:t>
      </w:r>
      <w:proofErr w:type="spellEnd"/>
      <w:r>
        <w:rPr>
          <w:bCs/>
          <w:sz w:val="20"/>
          <w:szCs w:val="20"/>
        </w:rPr>
        <w:t xml:space="preserve"> al seguente indirizzo: </w:t>
      </w:r>
      <w:hyperlink r:id="rId11" w:history="1">
        <w:r w:rsidRPr="003434A8">
          <w:rPr>
            <w:rStyle w:val="Collegamentoipertestuale"/>
            <w:bCs/>
            <w:sz w:val="20"/>
            <w:szCs w:val="20"/>
          </w:rPr>
          <w:t>protocollo.comunesanvitaliano@pec.it</w:t>
        </w:r>
      </w:hyperlink>
      <w:r>
        <w:rPr>
          <w:bCs/>
          <w:sz w:val="20"/>
          <w:szCs w:val="20"/>
        </w:rPr>
        <w:t xml:space="preserve"> ed improrogabilmente entro le </w:t>
      </w:r>
      <w:r w:rsidRPr="00195436">
        <w:rPr>
          <w:b/>
          <w:sz w:val="20"/>
          <w:szCs w:val="20"/>
        </w:rPr>
        <w:t>ore 12:00 del</w:t>
      </w:r>
      <w:r w:rsidR="004F3FF7" w:rsidRPr="00195436">
        <w:rPr>
          <w:b/>
          <w:sz w:val="20"/>
          <w:szCs w:val="20"/>
        </w:rPr>
        <w:t xml:space="preserve"> 16/08/2025</w:t>
      </w:r>
      <w:r>
        <w:rPr>
          <w:bCs/>
          <w:sz w:val="20"/>
          <w:szCs w:val="20"/>
        </w:rPr>
        <w:t>; Le domande pervenute oltre il termine anzidetto, ovvero non recanti l’oggetto innanzi indicato, ovvero ancora recapitate in modalità diversa da quella indicata, non saranno prese in considerazione;</w:t>
      </w:r>
    </w:p>
    <w:p w14:paraId="4E068A16" w14:textId="708AD90D" w:rsidR="00203C62" w:rsidRPr="00EA7773" w:rsidRDefault="00203C62" w:rsidP="00203C62">
      <w:pPr>
        <w:ind w:left="192"/>
        <w:jc w:val="both"/>
        <w:rPr>
          <w:b/>
          <w:bCs/>
          <w:sz w:val="20"/>
          <w:szCs w:val="20"/>
        </w:rPr>
      </w:pPr>
      <w:r w:rsidRPr="00EA7773">
        <w:rPr>
          <w:b/>
          <w:bCs/>
          <w:sz w:val="20"/>
          <w:szCs w:val="20"/>
        </w:rPr>
        <w:t>TRATTAMENTO DEI DATI PERSONALI</w:t>
      </w:r>
    </w:p>
    <w:p w14:paraId="6BEC5D68" w14:textId="77777777" w:rsidR="00203C62" w:rsidRPr="00EA7773" w:rsidRDefault="00203C62" w:rsidP="00203C62">
      <w:pPr>
        <w:ind w:left="192"/>
        <w:jc w:val="both"/>
        <w:rPr>
          <w:bCs/>
          <w:sz w:val="20"/>
          <w:szCs w:val="20"/>
        </w:rPr>
      </w:pPr>
      <w:r w:rsidRPr="00EA7773">
        <w:rPr>
          <w:bCs/>
          <w:sz w:val="20"/>
          <w:szCs w:val="20"/>
        </w:rPr>
        <w:t xml:space="preserve">Il trattamento dei dati personali forniti dalla Ditta aggiudicataria è disciplinato dal D.Lgs. n.196/2003(Codice Privacy) e </w:t>
      </w:r>
      <w:proofErr w:type="spellStart"/>
      <w:r w:rsidRPr="00EA7773">
        <w:rPr>
          <w:bCs/>
          <w:sz w:val="20"/>
          <w:szCs w:val="20"/>
        </w:rPr>
        <w:t>s.m.i.</w:t>
      </w:r>
      <w:proofErr w:type="spellEnd"/>
      <w:r w:rsidRPr="00EA7773">
        <w:rPr>
          <w:bCs/>
          <w:sz w:val="20"/>
          <w:szCs w:val="20"/>
        </w:rPr>
        <w:t xml:space="preserve"> ed al Regolamento Europeo2016/679 relativo alla protezione </w:t>
      </w:r>
      <w:r w:rsidRPr="00EA7773">
        <w:rPr>
          <w:bCs/>
          <w:sz w:val="20"/>
          <w:szCs w:val="20"/>
        </w:rPr>
        <w:lastRenderedPageBreak/>
        <w:t>delle persone fisiche con riguardo al trattamento dei dati personali, nonché alla libera circolazione di tali dati e che abroga la direttiva 95/46/CE (di seguito GDPR). Il Titolare del trattamento dei dati è il Comune di San Vitaliano (Na) Piazza Leonardo Da</w:t>
      </w:r>
      <w:r>
        <w:rPr>
          <w:bCs/>
          <w:sz w:val="20"/>
          <w:szCs w:val="20"/>
        </w:rPr>
        <w:t xml:space="preserve"> </w:t>
      </w:r>
      <w:r w:rsidRPr="00EA7773">
        <w:rPr>
          <w:bCs/>
          <w:sz w:val="20"/>
          <w:szCs w:val="20"/>
        </w:rPr>
        <w:t xml:space="preserve">Vinci, c.f. Comune di San Vitaliano (NA), Piazza L. Da Vinci snc -Tel. 0818445541 C.F. 84003850637 P. IVA 01549351219 - Ufficio </w:t>
      </w:r>
      <w:r>
        <w:rPr>
          <w:bCs/>
          <w:sz w:val="20"/>
          <w:szCs w:val="20"/>
        </w:rPr>
        <w:t>Ecologia</w:t>
      </w:r>
      <w:r w:rsidRPr="00EA7773">
        <w:rPr>
          <w:bCs/>
          <w:sz w:val="20"/>
          <w:szCs w:val="20"/>
        </w:rPr>
        <w:t>.</w:t>
      </w:r>
    </w:p>
    <w:p w14:paraId="705804E5" w14:textId="77777777" w:rsidR="00203C62" w:rsidRDefault="00203C62" w:rsidP="00203C62">
      <w:pPr>
        <w:ind w:left="192"/>
        <w:jc w:val="right"/>
        <w:rPr>
          <w:b/>
          <w:sz w:val="20"/>
          <w:szCs w:val="20"/>
        </w:rPr>
      </w:pPr>
      <w:r w:rsidRPr="00EA7773">
        <w:rPr>
          <w:b/>
          <w:sz w:val="20"/>
          <w:szCs w:val="20"/>
        </w:rPr>
        <w:t xml:space="preserve">Il Responsabile del Servizio </w:t>
      </w:r>
    </w:p>
    <w:p w14:paraId="7BC0C4A4" w14:textId="6430E610" w:rsidR="00203C62" w:rsidRPr="00EA7773" w:rsidRDefault="00D32D0D" w:rsidP="00203C62">
      <w:pPr>
        <w:ind w:left="19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203C62" w:rsidRPr="00EA7773">
        <w:rPr>
          <w:b/>
          <w:sz w:val="20"/>
          <w:szCs w:val="20"/>
        </w:rPr>
        <w:t xml:space="preserve">ott. Antonio </w:t>
      </w:r>
      <w:r w:rsidR="00A56C43">
        <w:rPr>
          <w:b/>
          <w:sz w:val="20"/>
          <w:szCs w:val="20"/>
        </w:rPr>
        <w:t>Di Costanzo</w:t>
      </w:r>
    </w:p>
    <w:p w14:paraId="753421D0" w14:textId="77777777" w:rsidR="00203C62" w:rsidRDefault="00203C62">
      <w:pPr>
        <w:spacing w:before="74"/>
        <w:ind w:left="192"/>
        <w:rPr>
          <w:rFonts w:ascii="Arial"/>
          <w:b/>
          <w:sz w:val="28"/>
        </w:rPr>
      </w:pPr>
    </w:p>
    <w:p w14:paraId="26AF7DE2" w14:textId="77777777" w:rsidR="00203C62" w:rsidRDefault="00203C62">
      <w:pPr>
        <w:spacing w:before="74"/>
        <w:ind w:left="192"/>
        <w:rPr>
          <w:rFonts w:ascii="Arial"/>
          <w:b/>
          <w:sz w:val="28"/>
        </w:rPr>
      </w:pPr>
    </w:p>
    <w:p w14:paraId="1C37914B" w14:textId="77777777" w:rsidR="00203C62" w:rsidRDefault="00203C62">
      <w:pPr>
        <w:spacing w:before="74"/>
        <w:ind w:left="192"/>
        <w:rPr>
          <w:rFonts w:ascii="Arial"/>
          <w:b/>
          <w:sz w:val="28"/>
        </w:rPr>
      </w:pPr>
    </w:p>
    <w:p w14:paraId="568C8D8F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7CE6A5A6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0AC63D15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1C44C82A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794BD3D7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51825559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79AA1834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0B9D2F1B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272871C1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1387E64F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5F51019C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3BB7E8B4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p w14:paraId="1FEC01E1" w14:textId="77777777" w:rsidR="00384821" w:rsidRDefault="00384821">
      <w:pPr>
        <w:spacing w:before="74"/>
        <w:ind w:left="192"/>
        <w:rPr>
          <w:rFonts w:ascii="Arial"/>
          <w:b/>
          <w:sz w:val="28"/>
        </w:rPr>
      </w:pPr>
    </w:p>
    <w:sectPr w:rsidR="00384821">
      <w:pgSz w:w="11910" w:h="16840"/>
      <w:pgMar w:top="1320" w:right="1020" w:bottom="940" w:left="9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23A6" w14:textId="77777777" w:rsidR="005A525E" w:rsidRDefault="005A525E">
      <w:r>
        <w:separator/>
      </w:r>
    </w:p>
  </w:endnote>
  <w:endnote w:type="continuationSeparator" w:id="0">
    <w:p w14:paraId="2EFAAC71" w14:textId="77777777" w:rsidR="005A525E" w:rsidRDefault="005A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B8D6" w14:textId="77777777" w:rsidR="005A525E" w:rsidRDefault="005A525E">
      <w:r>
        <w:separator/>
      </w:r>
    </w:p>
  </w:footnote>
  <w:footnote w:type="continuationSeparator" w:id="0">
    <w:p w14:paraId="2520F266" w14:textId="77777777" w:rsidR="005A525E" w:rsidRDefault="005A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DE0"/>
    <w:multiLevelType w:val="hybridMultilevel"/>
    <w:tmpl w:val="3470F5E2"/>
    <w:lvl w:ilvl="0" w:tplc="1476328A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 w15:restartNumberingAfterBreak="0">
    <w:nsid w:val="07447352"/>
    <w:multiLevelType w:val="hybridMultilevel"/>
    <w:tmpl w:val="A686F978"/>
    <w:lvl w:ilvl="0" w:tplc="156C292A">
      <w:numFmt w:val="bullet"/>
      <w:lvlText w:val="-"/>
      <w:lvlJc w:val="left"/>
      <w:pPr>
        <w:ind w:left="913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39C9D42">
      <w:numFmt w:val="bullet"/>
      <w:lvlText w:val="•"/>
      <w:lvlJc w:val="left"/>
      <w:pPr>
        <w:ind w:left="1822" w:hanging="348"/>
      </w:pPr>
      <w:rPr>
        <w:rFonts w:hint="default"/>
        <w:lang w:val="it-IT" w:eastAsia="en-US" w:bidi="ar-SA"/>
      </w:rPr>
    </w:lvl>
    <w:lvl w:ilvl="2" w:tplc="97CE5398">
      <w:numFmt w:val="bullet"/>
      <w:lvlText w:val="•"/>
      <w:lvlJc w:val="left"/>
      <w:pPr>
        <w:ind w:left="2725" w:hanging="348"/>
      </w:pPr>
      <w:rPr>
        <w:rFonts w:hint="default"/>
        <w:lang w:val="it-IT" w:eastAsia="en-US" w:bidi="ar-SA"/>
      </w:rPr>
    </w:lvl>
    <w:lvl w:ilvl="3" w:tplc="562EB47A">
      <w:numFmt w:val="bullet"/>
      <w:lvlText w:val="•"/>
      <w:lvlJc w:val="left"/>
      <w:pPr>
        <w:ind w:left="3627" w:hanging="348"/>
      </w:pPr>
      <w:rPr>
        <w:rFonts w:hint="default"/>
        <w:lang w:val="it-IT" w:eastAsia="en-US" w:bidi="ar-SA"/>
      </w:rPr>
    </w:lvl>
    <w:lvl w:ilvl="4" w:tplc="4BCE71CA">
      <w:numFmt w:val="bullet"/>
      <w:lvlText w:val="•"/>
      <w:lvlJc w:val="left"/>
      <w:pPr>
        <w:ind w:left="4530" w:hanging="348"/>
      </w:pPr>
      <w:rPr>
        <w:rFonts w:hint="default"/>
        <w:lang w:val="it-IT" w:eastAsia="en-US" w:bidi="ar-SA"/>
      </w:rPr>
    </w:lvl>
    <w:lvl w:ilvl="5" w:tplc="CAE07D30">
      <w:numFmt w:val="bullet"/>
      <w:lvlText w:val="•"/>
      <w:lvlJc w:val="left"/>
      <w:pPr>
        <w:ind w:left="5433" w:hanging="348"/>
      </w:pPr>
      <w:rPr>
        <w:rFonts w:hint="default"/>
        <w:lang w:val="it-IT" w:eastAsia="en-US" w:bidi="ar-SA"/>
      </w:rPr>
    </w:lvl>
    <w:lvl w:ilvl="6" w:tplc="117AED90">
      <w:numFmt w:val="bullet"/>
      <w:lvlText w:val="•"/>
      <w:lvlJc w:val="left"/>
      <w:pPr>
        <w:ind w:left="6335" w:hanging="348"/>
      </w:pPr>
      <w:rPr>
        <w:rFonts w:hint="default"/>
        <w:lang w:val="it-IT" w:eastAsia="en-US" w:bidi="ar-SA"/>
      </w:rPr>
    </w:lvl>
    <w:lvl w:ilvl="7" w:tplc="3230E330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60401274">
      <w:numFmt w:val="bullet"/>
      <w:lvlText w:val="•"/>
      <w:lvlJc w:val="left"/>
      <w:pPr>
        <w:ind w:left="814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4A116FC"/>
    <w:multiLevelType w:val="hybridMultilevel"/>
    <w:tmpl w:val="0ABE6C5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7D24"/>
    <w:multiLevelType w:val="hybridMultilevel"/>
    <w:tmpl w:val="4B0C9E0E"/>
    <w:lvl w:ilvl="0" w:tplc="2B781A00">
      <w:numFmt w:val="bullet"/>
      <w:lvlText w:val="-"/>
      <w:lvlJc w:val="left"/>
      <w:pPr>
        <w:ind w:left="553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CFF8DC38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2" w:tplc="DA220E88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BB5AE310">
      <w:numFmt w:val="bullet"/>
      <w:lvlText w:val="•"/>
      <w:lvlJc w:val="left"/>
      <w:pPr>
        <w:ind w:left="3375" w:hanging="361"/>
      </w:pPr>
      <w:rPr>
        <w:rFonts w:hint="default"/>
        <w:lang w:val="it-IT" w:eastAsia="en-US" w:bidi="ar-SA"/>
      </w:rPr>
    </w:lvl>
    <w:lvl w:ilvl="4" w:tplc="93DCFE4A">
      <w:numFmt w:val="bullet"/>
      <w:lvlText w:val="•"/>
      <w:lvlJc w:val="left"/>
      <w:pPr>
        <w:ind w:left="4314" w:hanging="361"/>
      </w:pPr>
      <w:rPr>
        <w:rFonts w:hint="default"/>
        <w:lang w:val="it-IT" w:eastAsia="en-US" w:bidi="ar-SA"/>
      </w:rPr>
    </w:lvl>
    <w:lvl w:ilvl="5" w:tplc="01A43EAA">
      <w:numFmt w:val="bullet"/>
      <w:lvlText w:val="•"/>
      <w:lvlJc w:val="left"/>
      <w:pPr>
        <w:ind w:left="5253" w:hanging="361"/>
      </w:pPr>
      <w:rPr>
        <w:rFonts w:hint="default"/>
        <w:lang w:val="it-IT" w:eastAsia="en-US" w:bidi="ar-SA"/>
      </w:rPr>
    </w:lvl>
    <w:lvl w:ilvl="6" w:tplc="7EC84E44">
      <w:numFmt w:val="bullet"/>
      <w:lvlText w:val="•"/>
      <w:lvlJc w:val="left"/>
      <w:pPr>
        <w:ind w:left="6191" w:hanging="361"/>
      </w:pPr>
      <w:rPr>
        <w:rFonts w:hint="default"/>
        <w:lang w:val="it-IT" w:eastAsia="en-US" w:bidi="ar-SA"/>
      </w:rPr>
    </w:lvl>
    <w:lvl w:ilvl="7" w:tplc="FC6432C8">
      <w:numFmt w:val="bullet"/>
      <w:lvlText w:val="•"/>
      <w:lvlJc w:val="left"/>
      <w:pPr>
        <w:ind w:left="7130" w:hanging="361"/>
      </w:pPr>
      <w:rPr>
        <w:rFonts w:hint="default"/>
        <w:lang w:val="it-IT" w:eastAsia="en-US" w:bidi="ar-SA"/>
      </w:rPr>
    </w:lvl>
    <w:lvl w:ilvl="8" w:tplc="A50E71F0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A78298A"/>
    <w:multiLevelType w:val="hybridMultilevel"/>
    <w:tmpl w:val="AC26D406"/>
    <w:lvl w:ilvl="0" w:tplc="74C89BE0"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74A8B94E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670CBF8A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3" w:tplc="CA501078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4BB24D0A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DF94B1BC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195655F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54E6D08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8" w:tplc="298E9DC8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EA1EE9"/>
    <w:multiLevelType w:val="hybridMultilevel"/>
    <w:tmpl w:val="73D890BE"/>
    <w:lvl w:ilvl="0" w:tplc="DC7AD516">
      <w:start w:val="1"/>
      <w:numFmt w:val="decimal"/>
      <w:lvlText w:val="%1)"/>
      <w:lvlJc w:val="left"/>
      <w:pPr>
        <w:ind w:left="420" w:hanging="360"/>
      </w:pPr>
      <w:rPr>
        <w:rFonts w:ascii="CIDFont+F5" w:hAnsi="CIDFont+F5" w:cs="CIDFont+F5" w:hint="default"/>
      </w:rPr>
    </w:lvl>
    <w:lvl w:ilvl="1" w:tplc="2B781A00">
      <w:numFmt w:val="bullet"/>
      <w:lvlText w:val="-"/>
      <w:lvlJc w:val="left"/>
      <w:pPr>
        <w:ind w:left="11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9D57FC"/>
    <w:multiLevelType w:val="hybridMultilevel"/>
    <w:tmpl w:val="6336A666"/>
    <w:lvl w:ilvl="0" w:tplc="74C89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2549"/>
    <w:multiLevelType w:val="hybridMultilevel"/>
    <w:tmpl w:val="38AA5DAA"/>
    <w:lvl w:ilvl="0" w:tplc="74C89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5FA9"/>
    <w:multiLevelType w:val="hybridMultilevel"/>
    <w:tmpl w:val="B9081A10"/>
    <w:lvl w:ilvl="0" w:tplc="FFFFFFFF">
      <w:start w:val="1"/>
      <w:numFmt w:val="upperRoman"/>
      <w:lvlText w:val="%1."/>
      <w:lvlJc w:val="right"/>
      <w:pPr>
        <w:ind w:left="780" w:hanging="360"/>
      </w:pPr>
    </w:lvl>
    <w:lvl w:ilvl="1" w:tplc="74C89BE0"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C73C52"/>
    <w:multiLevelType w:val="hybridMultilevel"/>
    <w:tmpl w:val="53E6F8F2"/>
    <w:lvl w:ilvl="0" w:tplc="22E63EFA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 w15:restartNumberingAfterBreak="0">
    <w:nsid w:val="3E592EAA"/>
    <w:multiLevelType w:val="hybridMultilevel"/>
    <w:tmpl w:val="FA288850"/>
    <w:lvl w:ilvl="0" w:tplc="CA1AD4AA">
      <w:numFmt w:val="bullet"/>
      <w:lvlText w:val="•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color w:val="000009"/>
        <w:w w:val="55"/>
        <w:sz w:val="24"/>
        <w:szCs w:val="24"/>
        <w:lang w:val="it-IT" w:eastAsia="en-US" w:bidi="ar-SA"/>
      </w:rPr>
    </w:lvl>
    <w:lvl w:ilvl="1" w:tplc="1D34C6EC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DBB092AA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plc="2AFC641A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AC328A00">
      <w:numFmt w:val="bullet"/>
      <w:lvlText w:val="•"/>
      <w:lvlJc w:val="left"/>
      <w:pPr>
        <w:ind w:left="4575" w:hanging="360"/>
      </w:pPr>
      <w:rPr>
        <w:rFonts w:hint="default"/>
        <w:lang w:val="it-IT" w:eastAsia="en-US" w:bidi="ar-SA"/>
      </w:rPr>
    </w:lvl>
    <w:lvl w:ilvl="5" w:tplc="A0683EAA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68CCB264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31284304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845C2ED0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1D67A90"/>
    <w:multiLevelType w:val="hybridMultilevel"/>
    <w:tmpl w:val="C8F0581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732062A"/>
    <w:multiLevelType w:val="hybridMultilevel"/>
    <w:tmpl w:val="404C247A"/>
    <w:lvl w:ilvl="0" w:tplc="DC7AD516">
      <w:start w:val="1"/>
      <w:numFmt w:val="decimal"/>
      <w:lvlText w:val="%1)"/>
      <w:lvlJc w:val="left"/>
      <w:pPr>
        <w:ind w:left="420" w:hanging="360"/>
      </w:pPr>
      <w:rPr>
        <w:rFonts w:ascii="CIDFont+F5" w:hAnsi="CIDFont+F5" w:cs="CIDFont+F5" w:hint="default"/>
      </w:rPr>
    </w:lvl>
    <w:lvl w:ilvl="1" w:tplc="CD52801C">
      <w:start w:val="1"/>
      <w:numFmt w:val="lowerLetter"/>
      <w:lvlText w:val="%2."/>
      <w:lvlJc w:val="left"/>
      <w:pPr>
        <w:ind w:left="11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A1428C"/>
    <w:multiLevelType w:val="hybridMultilevel"/>
    <w:tmpl w:val="9D38E724"/>
    <w:lvl w:ilvl="0" w:tplc="04100013">
      <w:start w:val="1"/>
      <w:numFmt w:val="upperRoman"/>
      <w:lvlText w:val="%1."/>
      <w:lvlJc w:val="right"/>
      <w:pPr>
        <w:ind w:left="420" w:hanging="360"/>
      </w:pPr>
      <w:rPr>
        <w:rFonts w:hint="default"/>
        <w:b w:val="0"/>
        <w:bCs w:val="0"/>
      </w:rPr>
    </w:lvl>
    <w:lvl w:ilvl="1" w:tplc="FFFFFFFF">
      <w:numFmt w:val="bullet"/>
      <w:lvlText w:val="-"/>
      <w:lvlJc w:val="left"/>
      <w:pPr>
        <w:ind w:left="11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6BD5C3B"/>
    <w:multiLevelType w:val="hybridMultilevel"/>
    <w:tmpl w:val="7EEC9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64927"/>
    <w:multiLevelType w:val="hybridMultilevel"/>
    <w:tmpl w:val="305EF52C"/>
    <w:lvl w:ilvl="0" w:tplc="81F2B6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E9222B"/>
    <w:multiLevelType w:val="hybridMultilevel"/>
    <w:tmpl w:val="F89629C8"/>
    <w:lvl w:ilvl="0" w:tplc="0410001B">
      <w:start w:val="1"/>
      <w:numFmt w:val="lowerRoman"/>
      <w:lvlText w:val="%1."/>
      <w:lvlJc w:val="right"/>
      <w:pPr>
        <w:ind w:left="420" w:hanging="360"/>
      </w:pPr>
      <w:rPr>
        <w:rFonts w:hint="default"/>
        <w:b w:val="0"/>
        <w:bCs w:val="0"/>
      </w:rPr>
    </w:lvl>
    <w:lvl w:ilvl="1" w:tplc="FFFFFFFF">
      <w:numFmt w:val="bullet"/>
      <w:lvlText w:val="-"/>
      <w:lvlJc w:val="left"/>
      <w:pPr>
        <w:ind w:left="11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FD75E7B"/>
    <w:multiLevelType w:val="hybridMultilevel"/>
    <w:tmpl w:val="ACA01F60"/>
    <w:lvl w:ilvl="0" w:tplc="04100013">
      <w:start w:val="1"/>
      <w:numFmt w:val="upperRoman"/>
      <w:lvlText w:val="%1."/>
      <w:lvlJc w:val="righ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3056993"/>
    <w:multiLevelType w:val="hybridMultilevel"/>
    <w:tmpl w:val="FA2C24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72AC"/>
    <w:multiLevelType w:val="hybridMultilevel"/>
    <w:tmpl w:val="1228D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588">
    <w:abstractNumId w:val="3"/>
  </w:num>
  <w:num w:numId="2" w16cid:durableId="949816269">
    <w:abstractNumId w:val="1"/>
  </w:num>
  <w:num w:numId="3" w16cid:durableId="643121446">
    <w:abstractNumId w:val="9"/>
  </w:num>
  <w:num w:numId="4" w16cid:durableId="362480272">
    <w:abstractNumId w:val="0"/>
  </w:num>
  <w:num w:numId="5" w16cid:durableId="236793081">
    <w:abstractNumId w:val="4"/>
  </w:num>
  <w:num w:numId="6" w16cid:durableId="2052996016">
    <w:abstractNumId w:val="10"/>
  </w:num>
  <w:num w:numId="7" w16cid:durableId="1456217359">
    <w:abstractNumId w:val="5"/>
  </w:num>
  <w:num w:numId="8" w16cid:durableId="527370927">
    <w:abstractNumId w:val="2"/>
  </w:num>
  <w:num w:numId="9" w16cid:durableId="2115588536">
    <w:abstractNumId w:val="14"/>
  </w:num>
  <w:num w:numId="10" w16cid:durableId="270092005">
    <w:abstractNumId w:val="18"/>
  </w:num>
  <w:num w:numId="11" w16cid:durableId="68967636">
    <w:abstractNumId w:val="19"/>
  </w:num>
  <w:num w:numId="12" w16cid:durableId="258490323">
    <w:abstractNumId w:val="15"/>
  </w:num>
  <w:num w:numId="13" w16cid:durableId="2074350602">
    <w:abstractNumId w:val="16"/>
  </w:num>
  <w:num w:numId="14" w16cid:durableId="342558108">
    <w:abstractNumId w:val="17"/>
  </w:num>
  <w:num w:numId="15" w16cid:durableId="141116314">
    <w:abstractNumId w:val="12"/>
  </w:num>
  <w:num w:numId="16" w16cid:durableId="1213300219">
    <w:abstractNumId w:val="13"/>
  </w:num>
  <w:num w:numId="17" w16cid:durableId="855507836">
    <w:abstractNumId w:val="11"/>
  </w:num>
  <w:num w:numId="18" w16cid:durableId="386952111">
    <w:abstractNumId w:val="8"/>
  </w:num>
  <w:num w:numId="19" w16cid:durableId="451478044">
    <w:abstractNumId w:val="6"/>
  </w:num>
  <w:num w:numId="20" w16cid:durableId="98362982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1"/>
    <w:rsid w:val="00012EC7"/>
    <w:rsid w:val="00082703"/>
    <w:rsid w:val="000975E9"/>
    <w:rsid w:val="000C0840"/>
    <w:rsid w:val="001454F7"/>
    <w:rsid w:val="001859A2"/>
    <w:rsid w:val="00195436"/>
    <w:rsid w:val="00195838"/>
    <w:rsid w:val="001C4842"/>
    <w:rsid w:val="001D24C5"/>
    <w:rsid w:val="00203C62"/>
    <w:rsid w:val="00222E4F"/>
    <w:rsid w:val="00264EC1"/>
    <w:rsid w:val="00283BA8"/>
    <w:rsid w:val="00306EC6"/>
    <w:rsid w:val="00324AA2"/>
    <w:rsid w:val="00367E56"/>
    <w:rsid w:val="00384821"/>
    <w:rsid w:val="003A33A3"/>
    <w:rsid w:val="003A7846"/>
    <w:rsid w:val="003E7AB2"/>
    <w:rsid w:val="003F022B"/>
    <w:rsid w:val="003F4082"/>
    <w:rsid w:val="00413828"/>
    <w:rsid w:val="00431C4F"/>
    <w:rsid w:val="00441E35"/>
    <w:rsid w:val="00475380"/>
    <w:rsid w:val="004F3FF7"/>
    <w:rsid w:val="00551F5B"/>
    <w:rsid w:val="00564F43"/>
    <w:rsid w:val="005746D2"/>
    <w:rsid w:val="005A525E"/>
    <w:rsid w:val="005C50AB"/>
    <w:rsid w:val="005F38C3"/>
    <w:rsid w:val="00600F18"/>
    <w:rsid w:val="00610DEC"/>
    <w:rsid w:val="006313C0"/>
    <w:rsid w:val="00680CC8"/>
    <w:rsid w:val="006844BC"/>
    <w:rsid w:val="006B4C79"/>
    <w:rsid w:val="007001D4"/>
    <w:rsid w:val="00735C63"/>
    <w:rsid w:val="00796B5D"/>
    <w:rsid w:val="007C7147"/>
    <w:rsid w:val="007C7355"/>
    <w:rsid w:val="007D6EEA"/>
    <w:rsid w:val="007F67D7"/>
    <w:rsid w:val="00825061"/>
    <w:rsid w:val="008473EE"/>
    <w:rsid w:val="0085203B"/>
    <w:rsid w:val="008676A6"/>
    <w:rsid w:val="008839E3"/>
    <w:rsid w:val="008B71F2"/>
    <w:rsid w:val="008C3A25"/>
    <w:rsid w:val="008D4F51"/>
    <w:rsid w:val="008F3AE2"/>
    <w:rsid w:val="0093694F"/>
    <w:rsid w:val="00990F72"/>
    <w:rsid w:val="009E3AFF"/>
    <w:rsid w:val="00A22F6B"/>
    <w:rsid w:val="00A4009A"/>
    <w:rsid w:val="00A56C43"/>
    <w:rsid w:val="00A92587"/>
    <w:rsid w:val="00AA4004"/>
    <w:rsid w:val="00AB4A3A"/>
    <w:rsid w:val="00AE546A"/>
    <w:rsid w:val="00B01798"/>
    <w:rsid w:val="00B14ACA"/>
    <w:rsid w:val="00B17B51"/>
    <w:rsid w:val="00B20CA2"/>
    <w:rsid w:val="00B40E56"/>
    <w:rsid w:val="00B82B1B"/>
    <w:rsid w:val="00BE5A18"/>
    <w:rsid w:val="00C56189"/>
    <w:rsid w:val="00CC0324"/>
    <w:rsid w:val="00CD37AA"/>
    <w:rsid w:val="00CE11E4"/>
    <w:rsid w:val="00D32D0D"/>
    <w:rsid w:val="00D93E2B"/>
    <w:rsid w:val="00DA2AC1"/>
    <w:rsid w:val="00DF25D8"/>
    <w:rsid w:val="00E10FF6"/>
    <w:rsid w:val="00E232EA"/>
    <w:rsid w:val="00E412FA"/>
    <w:rsid w:val="00E64BA6"/>
    <w:rsid w:val="00E66B90"/>
    <w:rsid w:val="00E7593C"/>
    <w:rsid w:val="00EC28DF"/>
    <w:rsid w:val="00EF23B8"/>
    <w:rsid w:val="00F33BFC"/>
    <w:rsid w:val="00F44BEF"/>
    <w:rsid w:val="00F90A9E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B39A6"/>
  <w15:docId w15:val="{82EC4567-4FA7-451A-B8CE-C5680FC7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821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93" w:line="243" w:lineRule="exact"/>
      <w:ind w:left="1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9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82506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250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061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C62"/>
    <w:rPr>
      <w:rFonts w:ascii="Verdana" w:eastAsia="Verdana" w:hAnsi="Verdana" w:cs="Verdana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0E56"/>
    <w:rPr>
      <w:rFonts w:ascii="Verdana" w:eastAsia="Verdana" w:hAnsi="Verdana" w:cs="Verdan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comunesanvitalian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comunesanvitali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sanvitaliano.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84E4-5BA9-4DFF-BD1B-78035203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ARTICOLO 1 – OGGETTO DELL’APPALTO</vt:lpstr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 1 – OGGETTO DELL’APPALTO</dc:title>
  <dc:creator>Tecnico01</dc:creator>
  <cp:lastModifiedBy>Ufficio Sociale</cp:lastModifiedBy>
  <cp:revision>6</cp:revision>
  <cp:lastPrinted>2024-05-06T13:17:00Z</cp:lastPrinted>
  <dcterms:created xsi:type="dcterms:W3CDTF">2025-07-26T10:13:00Z</dcterms:created>
  <dcterms:modified xsi:type="dcterms:W3CDTF">2025-07-28T10:27:00Z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