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81" w:rsidRDefault="009509A3">
      <w:pPr>
        <w:pStyle w:val="Default"/>
        <w:tabs>
          <w:tab w:val="center" w:pos="4920"/>
        </w:tabs>
        <w:spacing w:before="137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CONFERENZA INTEGRATA DELLA ZONA VALTIBERINA</w:t>
      </w:r>
    </w:p>
    <w:p w:rsidR="00270E81" w:rsidRDefault="009509A3">
      <w:pPr>
        <w:pStyle w:val="Default"/>
        <w:tabs>
          <w:tab w:val="center" w:pos="4920"/>
        </w:tabs>
        <w:spacing w:before="137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Verbale di delibera</w:t>
      </w:r>
    </w:p>
    <w:p w:rsidR="00270E81" w:rsidRDefault="009509A3">
      <w:pPr>
        <w:tabs>
          <w:tab w:val="center" w:pos="4920"/>
        </w:tabs>
        <w:spacing w:before="13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Adunanza del 26/01/2023</w:t>
      </w:r>
    </w:p>
    <w:p w:rsidR="00270E81" w:rsidRDefault="009509A3">
      <w:pPr>
        <w:pStyle w:val="Default"/>
        <w:tabs>
          <w:tab w:val="left" w:pos="4003"/>
        </w:tabs>
        <w:spacing w:before="137"/>
        <w:ind w:left="20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Delibera n. </w:t>
      </w:r>
      <w:r w:rsidR="00033623"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70E81" w:rsidRDefault="009509A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jc w:val="both"/>
        <w:rPr>
          <w:b/>
          <w:bCs/>
        </w:rPr>
      </w:pPr>
      <w:r>
        <w:rPr>
          <w:b/>
          <w:bCs/>
        </w:rPr>
        <w:t xml:space="preserve">Oggetto: </w:t>
      </w:r>
      <w:r w:rsidR="00033623">
        <w:rPr>
          <w:b/>
          <w:bCs/>
        </w:rPr>
        <w:t>Presa d’atto designazione dei rappresentanti del Comitato di Partecipazione</w:t>
      </w:r>
      <w:r>
        <w:rPr>
          <w:b/>
          <w:bCs/>
        </w:rPr>
        <w:t xml:space="preserve"> </w:t>
      </w:r>
    </w:p>
    <w:p w:rsidR="00270E81" w:rsidRDefault="009509A3">
      <w:pPr>
        <w:spacing w:before="137" w:after="0" w:line="240" w:lineRule="auto"/>
        <w:ind w:left="2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giorno 26/01/2023 alle ore </w:t>
      </w:r>
      <w:r w:rsidRPr="00C84BC4">
        <w:rPr>
          <w:rFonts w:ascii="Times New Roman" w:hAnsi="Times New Roman" w:cs="Times New Roman"/>
          <w:bCs/>
          <w:sz w:val="24"/>
          <w:szCs w:val="24"/>
        </w:rPr>
        <w:t>9:00 in modalità da remoto per la Direzione Asl Toscana Sud Est e</w:t>
      </w:r>
      <w:r w:rsidR="00C84BC4" w:rsidRPr="00C84BC4">
        <w:rPr>
          <w:rFonts w:ascii="Times New Roman" w:hAnsi="Times New Roman" w:cs="Times New Roman"/>
          <w:bCs/>
          <w:sz w:val="24"/>
          <w:szCs w:val="24"/>
        </w:rPr>
        <w:t xml:space="preserve"> il Comune di Sestino e</w:t>
      </w:r>
      <w:r w:rsidRPr="00C84BC4">
        <w:rPr>
          <w:rFonts w:ascii="Times New Roman" w:hAnsi="Times New Roman" w:cs="Times New Roman"/>
          <w:bCs/>
          <w:sz w:val="24"/>
          <w:szCs w:val="24"/>
        </w:rPr>
        <w:t xml:space="preserve"> in presenza per i Sindaci si è riunita la Conferenza Integrata della Zona Valtiberina, così composta:</w:t>
      </w:r>
    </w:p>
    <w:tbl>
      <w:tblPr>
        <w:tblStyle w:val="Grigliatabella1"/>
        <w:tblW w:w="9885" w:type="dxa"/>
        <w:tblLayout w:type="fixed"/>
        <w:tblLook w:val="04A0" w:firstRow="1" w:lastRow="0" w:firstColumn="1" w:lastColumn="0" w:noHBand="0" w:noVBand="1"/>
      </w:tblPr>
      <w:tblGrid>
        <w:gridCol w:w="4362"/>
        <w:gridCol w:w="1559"/>
        <w:gridCol w:w="1417"/>
        <w:gridCol w:w="2547"/>
      </w:tblGrid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COMPONENTI</w:t>
            </w:r>
          </w:p>
        </w:tc>
        <w:tc>
          <w:tcPr>
            <w:tcW w:w="1559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ASSENTI</w:t>
            </w:r>
          </w:p>
        </w:tc>
        <w:tc>
          <w:tcPr>
            <w:tcW w:w="141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PRESENTI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QUOTE DI PARTECIPAZIONE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Comune Sansepolcro - Sindaco Fabrizio Innocenti con funzioni di Presidente</w:t>
            </w:r>
          </w:p>
        </w:tc>
        <w:tc>
          <w:tcPr>
            <w:tcW w:w="1559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34,90 %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Comune Anghiari- Sindaco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Polcri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Alessandro</w:t>
            </w:r>
          </w:p>
        </w:tc>
        <w:tc>
          <w:tcPr>
            <w:tcW w:w="1559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12,28 %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Comune Pieve Santo Stefano- Sindaco Claudio Marcelli</w:t>
            </w:r>
          </w:p>
        </w:tc>
        <w:tc>
          <w:tcPr>
            <w:tcW w:w="1559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6,81 %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Comune  Monterchi_ Sindaco Alfredo Romanelli</w:t>
            </w:r>
          </w:p>
        </w:tc>
        <w:tc>
          <w:tcPr>
            <w:tcW w:w="1559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3,89 %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Comune Badia Tedalda- Sindaco Alberto Santucci</w:t>
            </w:r>
          </w:p>
        </w:tc>
        <w:tc>
          <w:tcPr>
            <w:tcW w:w="1559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2,26 %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Comune Sestino- Sindaco Franco Dori</w:t>
            </w:r>
          </w:p>
        </w:tc>
        <w:tc>
          <w:tcPr>
            <w:tcW w:w="1559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2,78 %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Comune Caprese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Mich</w:t>
            </w:r>
            <w:proofErr w:type="spellEnd"/>
            <w:r>
              <w:rPr>
                <w:rFonts w:ascii="Times New Roman" w:eastAsia="Calibri" w:hAnsi="Times New Roman" w:cs="Times New Roman"/>
              </w:rPr>
              <w:t>. lo- Sindaco Claudio Baroni</w:t>
            </w:r>
          </w:p>
        </w:tc>
        <w:tc>
          <w:tcPr>
            <w:tcW w:w="1559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3,08 %</w:t>
            </w:r>
          </w:p>
        </w:tc>
      </w:tr>
      <w:tr w:rsidR="00270E81">
        <w:tc>
          <w:tcPr>
            <w:tcW w:w="4361" w:type="dxa"/>
          </w:tcPr>
          <w:p w:rsidR="00270E81" w:rsidRDefault="009509A3" w:rsidP="00C84B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Direzione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Usl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Toscana Sud Est</w:t>
            </w:r>
            <w:r w:rsidR="00717DF3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17DF3">
              <w:rPr>
                <w:rFonts w:ascii="Times New Roman" w:eastAsia="Calibri" w:hAnsi="Times New Roman" w:cs="Times New Roman"/>
              </w:rPr>
              <w:t xml:space="preserve">Direttore dei Servizi Sociali </w:t>
            </w:r>
            <w:r w:rsidR="00C84BC4">
              <w:rPr>
                <w:rFonts w:ascii="Times New Roman" w:eastAsia="Calibri" w:hAnsi="Times New Roman" w:cs="Times New Roman"/>
              </w:rPr>
              <w:t>Dott.ssa Patrizia Castellucci</w:t>
            </w:r>
          </w:p>
        </w:tc>
        <w:tc>
          <w:tcPr>
            <w:tcW w:w="1559" w:type="dxa"/>
          </w:tcPr>
          <w:p w:rsidR="00270E81" w:rsidRDefault="002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34 %</w:t>
            </w:r>
          </w:p>
        </w:tc>
      </w:tr>
      <w:tr w:rsidR="00270E81">
        <w:tc>
          <w:tcPr>
            <w:tcW w:w="4361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TOTALE  presenti e % quote di partecipazione</w:t>
            </w:r>
          </w:p>
        </w:tc>
        <w:tc>
          <w:tcPr>
            <w:tcW w:w="1559" w:type="dxa"/>
          </w:tcPr>
          <w:p w:rsidR="00270E81" w:rsidRDefault="00C84BC4" w:rsidP="00D5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50E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270E81" w:rsidRDefault="00C8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85,46</w:t>
            </w:r>
          </w:p>
        </w:tc>
        <w:tc>
          <w:tcPr>
            <w:tcW w:w="2547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270E81" w:rsidRDefault="009509A3">
      <w:pPr>
        <w:spacing w:before="13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Presiede la seduta il Sindaco Fabrizio Innocenti, assistito </w:t>
      </w:r>
      <w:r w:rsidR="00C84BC4">
        <w:rPr>
          <w:rFonts w:ascii="Times New Roman" w:hAnsi="Times New Roman" w:cs="Times New Roman"/>
          <w:bCs/>
          <w:sz w:val="24"/>
          <w:szCs w:val="24"/>
        </w:rPr>
        <w:t>dalla Dott.ssa Catia Del Furia</w:t>
      </w:r>
      <w:r w:rsidR="00D50EFE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270E81" w:rsidRDefault="00C84BC4">
      <w:pPr>
        <w:spacing w:before="13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Sono inoltre present</w:t>
      </w:r>
      <w:r w:rsidR="009509A3">
        <w:rPr>
          <w:rFonts w:ascii="Times New Roman" w:eastAsia="Calibri" w:hAnsi="Times New Roman" w:cs="Times New Roman"/>
          <w:bCs/>
          <w:sz w:val="24"/>
          <w:szCs w:val="24"/>
        </w:rPr>
        <w:t xml:space="preserve">i, per la Zona Distretto Valtiberina,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Per l’Azienda Asl Toscana Sud Est </w:t>
      </w:r>
      <w:r w:rsidR="009509A3">
        <w:rPr>
          <w:rFonts w:ascii="Times New Roman" w:eastAsia="Calibri" w:hAnsi="Times New Roman" w:cs="Times New Roman"/>
          <w:bCs/>
          <w:sz w:val="24"/>
          <w:szCs w:val="24"/>
        </w:rPr>
        <w:t xml:space="preserve">il Direttore Dr Giampiero </w:t>
      </w:r>
      <w:proofErr w:type="spellStart"/>
      <w:r w:rsidR="009509A3">
        <w:rPr>
          <w:rFonts w:ascii="Times New Roman" w:eastAsia="Calibri" w:hAnsi="Times New Roman" w:cs="Times New Roman"/>
          <w:bCs/>
          <w:sz w:val="24"/>
          <w:szCs w:val="24"/>
        </w:rPr>
        <w:t>Luatti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la Dott.ssa Valentina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Anemoli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la Dott.ssa Paola Falomi, l’Assessore alle politiche sociali del Comune di Sansepolcro Mario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Menichella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509A3">
        <w:rPr>
          <w:rFonts w:ascii="Times New Roman" w:hAnsi="Times New Roman" w:cs="Times New Roman"/>
          <w:bCs/>
          <w:sz w:val="24"/>
          <w:szCs w:val="24"/>
        </w:rPr>
        <w:t>Constatata la presenza della maggioranza dei membri e la rappresentanza delle quote di partecipazione prevista ai fini della validità della seduta;</w:t>
      </w:r>
    </w:p>
    <w:p w:rsidR="00270E81" w:rsidRDefault="00270E81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270E81" w:rsidRDefault="009509A3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La Conferenza Integrata della Zona Valtiberina</w:t>
      </w:r>
    </w:p>
    <w:p w:rsidR="00270E81" w:rsidRDefault="00270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E81" w:rsidRDefault="00950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VISTA la L.R.T n. 40/2005 (Disciplina del servizio sanitario regionale);</w:t>
      </w:r>
    </w:p>
    <w:p w:rsidR="00270E81" w:rsidRDefault="00270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E81" w:rsidRDefault="00950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VISTA la L.R.T n. 41/2005 (Sistema integrato di interventi e servizi per la tutela dei diritti di cittadinanza sociale);</w:t>
      </w:r>
    </w:p>
    <w:p w:rsidR="00270E81" w:rsidRDefault="00270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E81" w:rsidRDefault="00950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RICHIAMATA la Deliberazione del Consiglio Regionale della Toscana n. 101 del 23/11/2021 ai sensi della quale è stata modificata la Zona distretto “Aretina-Casentino-Valtiberina” oggetto di accorpamento ai sensi della LR 11/2017, ripristinando le tre zone distretto “Aretina” “Casentino” e “Valtiberina”;</w:t>
      </w:r>
    </w:p>
    <w:p w:rsidR="00270E81" w:rsidRDefault="00270E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0E81" w:rsidRDefault="00950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RICHIAMATA la Deliberazione della Conferenza Integrata della zona Valtiberina n. 1 del 11/01/2022 relativa alla presa d’atto dell’istituzione della Zona Distretto Valtiberina;</w:t>
      </w:r>
    </w:p>
    <w:p w:rsidR="00270E81" w:rsidRDefault="00270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VISTA la Legge Regionale Toscana n. 75/2017 che disciplina gli strumenti di partecip</w:t>
      </w:r>
      <w:r w:rsidRPr="00433A6D">
        <w:rPr>
          <w:rFonts w:ascii="Times New Roman" w:hAnsi="Times New Roman" w:cs="Times New Roman"/>
          <w:bCs/>
          <w:sz w:val="24"/>
          <w:szCs w:val="24"/>
        </w:rPr>
        <w:t>a</w:t>
      </w:r>
      <w:r w:rsidRPr="00433A6D">
        <w:rPr>
          <w:rFonts w:ascii="Times New Roman" w:hAnsi="Times New Roman" w:cs="Times New Roman"/>
          <w:bCs/>
          <w:sz w:val="24"/>
          <w:szCs w:val="24"/>
        </w:rPr>
        <w:t>zione dei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cittadini a livello regionale, aziendale e di Zona Distretto, prevedendo la costituzione del Consiglio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dei cittadini per la salute, dei Comitati di partecipazione aziendali e dei Comitati di Zona Distretto,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integrati in maniera coerente e organica con la nuova organizzazione del Servizio Sanitario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Regionale, con la finalità di permettere una partecipazione alla programmazione sanitaria e sociosanitaria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attraverso modalità e strumenti diversificati ai vari livelli ma tali da assicurare un processo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coordinato ed integrato;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RICHIAMATA la deliberazione della Giunta Regionale Toscana n. 177 del 26/02/2018, avente ad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oggetto “Indirizzi regionali per il funzionamento degli organismi di partecipazione di cui alla L.R.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75/2017”, che definisce la specifica disciplina per l'attuazione della legge stessa;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RICHIAMATA la deliberazione del Direttore Generale n. 441 del 15/05/2018 con la quale sono stati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costituiti i Comitati di partecipazione delle Zone Distretto, a seguito delle manifestazioni di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interesse delle varie associazioni, e richiamati inoltre gli ulteriori atti di costituzione dei Comitati di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partecipazione assunti dai Direttori delle Società della Salute, su proposta delle rispettive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Assemblee dei Soci;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VISTA la deliberazione n. 915 del 04/07/2022, con la quale è stata formalizzata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la composizione aggiornata dei vari comitati zonali e del Comitato di partecipazione azie</w:t>
      </w:r>
      <w:r w:rsidRPr="00433A6D">
        <w:rPr>
          <w:rFonts w:ascii="Times New Roman" w:hAnsi="Times New Roman" w:cs="Times New Roman"/>
          <w:bCs/>
          <w:sz w:val="24"/>
          <w:szCs w:val="24"/>
        </w:rPr>
        <w:t>n</w:t>
      </w:r>
      <w:r w:rsidRPr="00433A6D">
        <w:rPr>
          <w:rFonts w:ascii="Times New Roman" w:hAnsi="Times New Roman" w:cs="Times New Roman"/>
          <w:bCs/>
          <w:sz w:val="24"/>
          <w:szCs w:val="24"/>
        </w:rPr>
        <w:t>dale,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tenendo conto delle variazioni e degli avvicendamenti intervenuti negli anni più recenti r</w:t>
      </w:r>
      <w:r w:rsidRPr="00433A6D">
        <w:rPr>
          <w:rFonts w:ascii="Times New Roman" w:hAnsi="Times New Roman" w:cs="Times New Roman"/>
          <w:bCs/>
          <w:sz w:val="24"/>
          <w:szCs w:val="24"/>
        </w:rPr>
        <w:t>i</w:t>
      </w:r>
      <w:r w:rsidRPr="00433A6D">
        <w:rPr>
          <w:rFonts w:ascii="Times New Roman" w:hAnsi="Times New Roman" w:cs="Times New Roman"/>
          <w:bCs/>
          <w:sz w:val="24"/>
          <w:szCs w:val="24"/>
        </w:rPr>
        <w:t>guardo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alle associazioni ed ai relativi rappresentanti;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CONSIDERATO che, in attuazione della deliberazione del Consiglio Regionale Toscano n. 101/2021,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con delibera del Direttore Generale n. 149 del 31/01/2022 sono state ripristinate le tre Zone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Distretto autonome "Aretina", "Casentino" e "Valtiberina" nell'ambito dell'area provinciale aretina,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a modifica e superamento della precedente Zona Distretto accorpata "Aretina-Casentino-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Valtiberina";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DATO ATTO che, al fine di costituire autonomi comitati di partecipazione in ciascuna Zona Distretto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di recente istituzione, con deliberazione n. 1268 del 04/10/2022 è stato approvato un avviso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pubblico per la manifestazione di interesse ad aderire al sistema di partecipazione dell'Azienda USL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Toscana Sud Est, anche per l'eventuale adesione ai comitati già operanti presso le altre realtà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territoriali;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RILEVATO che a seguito di pubblicazione del predetto avviso, avvenuta dal 07/10/2022 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10/11/2022, sono pervenute varie domande di adesione da parte di organizzazioni di v</w:t>
      </w:r>
      <w:r w:rsidRPr="00433A6D">
        <w:rPr>
          <w:rFonts w:ascii="Times New Roman" w:hAnsi="Times New Roman" w:cs="Times New Roman"/>
          <w:bCs/>
          <w:sz w:val="24"/>
          <w:szCs w:val="24"/>
        </w:rPr>
        <w:t>o</w:t>
      </w:r>
      <w:r w:rsidRPr="00433A6D">
        <w:rPr>
          <w:rFonts w:ascii="Times New Roman" w:hAnsi="Times New Roman" w:cs="Times New Roman"/>
          <w:bCs/>
          <w:sz w:val="24"/>
          <w:szCs w:val="24"/>
        </w:rPr>
        <w:t>lontariato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e associazioni di promozione sociale, già iscritte nei registri di cui alla LRT 28/1993 e alla LRT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42/2002, coinvolte nel processo di trasmigrazione nel RUNTS (Registro Unico Nazionale del Terzo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 xml:space="preserve">Settore) di cui all'art. 54 del </w:t>
      </w:r>
      <w:proofErr w:type="spellStart"/>
      <w:r w:rsidRPr="00433A6D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Pr="00433A6D">
        <w:rPr>
          <w:rFonts w:ascii="Times New Roman" w:hAnsi="Times New Roman" w:cs="Times New Roman"/>
          <w:bCs/>
          <w:sz w:val="24"/>
          <w:szCs w:val="24"/>
        </w:rPr>
        <w:t xml:space="preserve"> 117/2017 "Codice del Terzo Settore";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PRECISATO che, avendo l'avviso per la manifestazione di interesse una finalità meramente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 xml:space="preserve">ricognitiva, </w:t>
      </w:r>
      <w:r w:rsidR="00A43572">
        <w:rPr>
          <w:rFonts w:ascii="Times New Roman" w:hAnsi="Times New Roman" w:cs="Times New Roman"/>
          <w:bCs/>
          <w:sz w:val="24"/>
          <w:szCs w:val="24"/>
        </w:rPr>
        <w:t>sarà</w:t>
      </w:r>
      <w:r w:rsidRPr="00433A6D">
        <w:rPr>
          <w:rFonts w:ascii="Times New Roman" w:hAnsi="Times New Roman" w:cs="Times New Roman"/>
          <w:bCs/>
          <w:sz w:val="24"/>
          <w:szCs w:val="24"/>
        </w:rPr>
        <w:t xml:space="preserve"> possibile accettare domande di adesione presentate anche successivamente alla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scadenza dei termini previsti dall'avviso stesso, poiché il sistema di partecipazione ha un carattere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dinamico, aperto ed inclusivo delle varie associazioni operanti nel territorio;</w:t>
      </w: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CONSIDERATO che le domande presentate dalle associazioni in possesso dei requisiti previsti dalle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disposizioni regionali, consentono di istituire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A6D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33A6D">
        <w:rPr>
          <w:rFonts w:ascii="Times New Roman" w:hAnsi="Times New Roman" w:cs="Times New Roman"/>
          <w:bCs/>
          <w:sz w:val="24"/>
          <w:szCs w:val="24"/>
        </w:rPr>
        <w:t xml:space="preserve"> Comitat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33A6D">
        <w:rPr>
          <w:rFonts w:ascii="Times New Roman" w:hAnsi="Times New Roman" w:cs="Times New Roman"/>
          <w:bCs/>
          <w:sz w:val="24"/>
          <w:szCs w:val="24"/>
        </w:rPr>
        <w:t xml:space="preserve"> di partecipazione nell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33A6D">
        <w:rPr>
          <w:rFonts w:ascii="Times New Roman" w:hAnsi="Times New Roman" w:cs="Times New Roman"/>
          <w:bCs/>
          <w:sz w:val="24"/>
          <w:szCs w:val="24"/>
        </w:rPr>
        <w:t xml:space="preserve"> 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33A6D">
        <w:rPr>
          <w:rFonts w:ascii="Times New Roman" w:hAnsi="Times New Roman" w:cs="Times New Roman"/>
          <w:bCs/>
          <w:sz w:val="24"/>
          <w:szCs w:val="24"/>
        </w:rPr>
        <w:t xml:space="preserve"> Distretto Valtiberina, essendo pervenute istanze di adesione in numero superiore al minimo previsto (n. 5)</w:t>
      </w:r>
      <w:r>
        <w:rPr>
          <w:rFonts w:ascii="Times New Roman" w:hAnsi="Times New Roman" w:cs="Times New Roman"/>
          <w:bCs/>
          <w:sz w:val="24"/>
          <w:szCs w:val="24"/>
        </w:rPr>
        <w:t xml:space="preserve"> così come sotto elencate: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lastRenderedPageBreak/>
        <w:t>A.D.A. Associazione Diabetici Aretini ODV</w:t>
      </w:r>
      <w:r w:rsidR="00A43572">
        <w:rPr>
          <w:rFonts w:ascii="Times New Roman" w:hAnsi="Times New Roman" w:cs="Times New Roman"/>
          <w:bCs/>
          <w:sz w:val="24"/>
          <w:szCs w:val="24"/>
        </w:rPr>
        <w:t>,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 xml:space="preserve">A.P.A. Associazione </w:t>
      </w:r>
      <w:proofErr w:type="spellStart"/>
      <w:r w:rsidRPr="00433A6D">
        <w:rPr>
          <w:rFonts w:ascii="Times New Roman" w:hAnsi="Times New Roman" w:cs="Times New Roman"/>
          <w:bCs/>
          <w:sz w:val="24"/>
          <w:szCs w:val="24"/>
        </w:rPr>
        <w:t>Paratetraplegici</w:t>
      </w:r>
      <w:proofErr w:type="spellEnd"/>
      <w:r w:rsidRPr="00433A6D">
        <w:rPr>
          <w:rFonts w:ascii="Times New Roman" w:hAnsi="Times New Roman" w:cs="Times New Roman"/>
          <w:bCs/>
          <w:sz w:val="24"/>
          <w:szCs w:val="24"/>
        </w:rPr>
        <w:t xml:space="preserve"> Aretini ODV</w:t>
      </w:r>
      <w:r w:rsidR="00A43572">
        <w:rPr>
          <w:rFonts w:ascii="Times New Roman" w:hAnsi="Times New Roman" w:cs="Times New Roman"/>
          <w:bCs/>
          <w:sz w:val="24"/>
          <w:szCs w:val="24"/>
        </w:rPr>
        <w:t>,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 xml:space="preserve">Associazione </w:t>
      </w:r>
      <w:proofErr w:type="spellStart"/>
      <w:r w:rsidRPr="00433A6D">
        <w:rPr>
          <w:rFonts w:ascii="Times New Roman" w:hAnsi="Times New Roman" w:cs="Times New Roman"/>
          <w:bCs/>
          <w:sz w:val="24"/>
          <w:szCs w:val="24"/>
        </w:rPr>
        <w:t>Nessunisola</w:t>
      </w:r>
      <w:proofErr w:type="spellEnd"/>
      <w:r w:rsidRPr="00433A6D">
        <w:rPr>
          <w:rFonts w:ascii="Times New Roman" w:hAnsi="Times New Roman" w:cs="Times New Roman"/>
          <w:bCs/>
          <w:sz w:val="24"/>
          <w:szCs w:val="24"/>
        </w:rPr>
        <w:t xml:space="preserve"> APS</w:t>
      </w:r>
      <w:r w:rsidR="00A43572">
        <w:rPr>
          <w:rFonts w:ascii="Times New Roman" w:hAnsi="Times New Roman" w:cs="Times New Roman"/>
          <w:bCs/>
          <w:sz w:val="24"/>
          <w:szCs w:val="24"/>
        </w:rPr>
        <w:t>,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3A6D">
        <w:rPr>
          <w:rFonts w:ascii="Times New Roman" w:hAnsi="Times New Roman" w:cs="Times New Roman"/>
          <w:bCs/>
          <w:sz w:val="24"/>
          <w:szCs w:val="24"/>
        </w:rPr>
        <w:t>Federconsumatori</w:t>
      </w:r>
      <w:proofErr w:type="spellEnd"/>
      <w:r w:rsidRPr="00433A6D">
        <w:rPr>
          <w:rFonts w:ascii="Times New Roman" w:hAnsi="Times New Roman" w:cs="Times New Roman"/>
          <w:bCs/>
          <w:sz w:val="24"/>
          <w:szCs w:val="24"/>
        </w:rPr>
        <w:t xml:space="preserve"> Arezzo e Provincia APS</w:t>
      </w:r>
      <w:r w:rsidR="00A43572">
        <w:rPr>
          <w:rFonts w:ascii="Times New Roman" w:hAnsi="Times New Roman" w:cs="Times New Roman"/>
          <w:bCs/>
          <w:sz w:val="24"/>
          <w:szCs w:val="24"/>
        </w:rPr>
        <w:t>,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6D">
        <w:rPr>
          <w:rFonts w:ascii="Times New Roman" w:hAnsi="Times New Roman" w:cs="Times New Roman"/>
          <w:bCs/>
          <w:sz w:val="24"/>
          <w:szCs w:val="24"/>
        </w:rPr>
        <w:t>Gruppo Volontariato San Lorenzo ODV</w:t>
      </w:r>
      <w:r w:rsidR="00A43572">
        <w:rPr>
          <w:rFonts w:ascii="Times New Roman" w:hAnsi="Times New Roman" w:cs="Times New Roman"/>
          <w:bCs/>
          <w:sz w:val="24"/>
          <w:szCs w:val="24"/>
        </w:rPr>
        <w:t>,</w:t>
      </w:r>
    </w:p>
    <w:p w:rsidR="00433A6D" w:rsidRPr="00433A6D" w:rsidRDefault="00433A6D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3A6D">
        <w:rPr>
          <w:rFonts w:ascii="Times New Roman" w:hAnsi="Times New Roman" w:cs="Times New Roman"/>
          <w:bCs/>
          <w:sz w:val="24"/>
          <w:szCs w:val="24"/>
        </w:rPr>
        <w:t>Valtiberinautismo</w:t>
      </w:r>
      <w:proofErr w:type="spellEnd"/>
      <w:r w:rsidRPr="00433A6D">
        <w:rPr>
          <w:rFonts w:ascii="Times New Roman" w:hAnsi="Times New Roman" w:cs="Times New Roman"/>
          <w:bCs/>
          <w:sz w:val="24"/>
          <w:szCs w:val="24"/>
        </w:rPr>
        <w:t xml:space="preserve"> ODV</w:t>
      </w:r>
      <w:r w:rsidR="00A92514">
        <w:rPr>
          <w:rFonts w:ascii="Times New Roman" w:hAnsi="Times New Roman" w:cs="Times New Roman"/>
          <w:bCs/>
          <w:sz w:val="24"/>
          <w:szCs w:val="24"/>
        </w:rPr>
        <w:t>;</w:t>
      </w:r>
    </w:p>
    <w:p w:rsidR="00A92514" w:rsidRDefault="00A92514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A6D" w:rsidRDefault="00A92514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14">
        <w:rPr>
          <w:rFonts w:ascii="Times New Roman" w:hAnsi="Times New Roman" w:cs="Times New Roman"/>
          <w:bCs/>
          <w:sz w:val="24"/>
          <w:szCs w:val="24"/>
        </w:rPr>
        <w:t xml:space="preserve">DATO ATTO che i nuovi Comitati zonali, </w:t>
      </w:r>
      <w:r>
        <w:rPr>
          <w:rFonts w:ascii="Times New Roman" w:hAnsi="Times New Roman" w:cs="Times New Roman"/>
          <w:bCs/>
          <w:sz w:val="24"/>
          <w:szCs w:val="24"/>
        </w:rPr>
        <w:t xml:space="preserve">saranno </w:t>
      </w:r>
      <w:r w:rsidRPr="00A92514">
        <w:rPr>
          <w:rFonts w:ascii="Times New Roman" w:hAnsi="Times New Roman" w:cs="Times New Roman"/>
          <w:bCs/>
          <w:sz w:val="24"/>
          <w:szCs w:val="24"/>
        </w:rPr>
        <w:t>attivati a</w:t>
      </w:r>
      <w:r>
        <w:rPr>
          <w:rFonts w:ascii="Times New Roman" w:hAnsi="Times New Roman" w:cs="Times New Roman"/>
          <w:bCs/>
          <w:sz w:val="24"/>
          <w:szCs w:val="24"/>
        </w:rPr>
        <w:t xml:space="preserve"> decorrere dal 1° febbraio 2023.</w:t>
      </w:r>
    </w:p>
    <w:p w:rsidR="00A92514" w:rsidRDefault="00A92514" w:rsidP="00433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E81" w:rsidRDefault="009509A3">
      <w:pPr>
        <w:tabs>
          <w:tab w:val="left" w:pos="-1808"/>
        </w:tabs>
        <w:spacing w:after="12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DELIBERA</w:t>
      </w:r>
    </w:p>
    <w:p w:rsidR="00A43572" w:rsidRPr="00A43572" w:rsidRDefault="00433A6D" w:rsidP="00A4357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572">
        <w:rPr>
          <w:rFonts w:ascii="Times New Roman" w:hAnsi="Times New Roman" w:cs="Times New Roman"/>
          <w:bCs/>
          <w:sz w:val="24"/>
          <w:szCs w:val="24"/>
        </w:rPr>
        <w:t>Di prendere atto delle domande presentate a seguito dell'avviso pubblico per la manifestazione di</w:t>
      </w:r>
      <w:r w:rsidR="00A43572" w:rsidRPr="00A43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572">
        <w:rPr>
          <w:rFonts w:ascii="Times New Roman" w:hAnsi="Times New Roman" w:cs="Times New Roman"/>
          <w:bCs/>
          <w:sz w:val="24"/>
          <w:szCs w:val="24"/>
        </w:rPr>
        <w:t>interesse ad aderire al sistema di partecipazione dell'Azienda USL Toscana sud est, a</w:t>
      </w:r>
      <w:r w:rsidRPr="00A43572">
        <w:rPr>
          <w:rFonts w:ascii="Times New Roman" w:hAnsi="Times New Roman" w:cs="Times New Roman"/>
          <w:bCs/>
          <w:sz w:val="24"/>
          <w:szCs w:val="24"/>
        </w:rPr>
        <w:t>p</w:t>
      </w:r>
      <w:r w:rsidRPr="00A43572">
        <w:rPr>
          <w:rFonts w:ascii="Times New Roman" w:hAnsi="Times New Roman" w:cs="Times New Roman"/>
          <w:bCs/>
          <w:sz w:val="24"/>
          <w:szCs w:val="24"/>
        </w:rPr>
        <w:t>provato con</w:t>
      </w:r>
      <w:r w:rsidR="00A43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572">
        <w:rPr>
          <w:rFonts w:ascii="Times New Roman" w:hAnsi="Times New Roman" w:cs="Times New Roman"/>
          <w:bCs/>
          <w:sz w:val="24"/>
          <w:szCs w:val="24"/>
        </w:rPr>
        <w:t xml:space="preserve">deliberazione n. 1268/2022, come </w:t>
      </w:r>
      <w:r w:rsidR="00A43572" w:rsidRPr="00A43572">
        <w:rPr>
          <w:rFonts w:ascii="Times New Roman" w:hAnsi="Times New Roman" w:cs="Times New Roman"/>
          <w:bCs/>
          <w:sz w:val="24"/>
          <w:szCs w:val="24"/>
        </w:rPr>
        <w:t>sotto elencate:</w:t>
      </w:r>
    </w:p>
    <w:p w:rsidR="00A43572" w:rsidRPr="00433A6D" w:rsidRDefault="00A43572" w:rsidP="00A4357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514" w:rsidRDefault="00433A6D" w:rsidP="00A9251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14">
        <w:rPr>
          <w:rFonts w:ascii="Times New Roman" w:hAnsi="Times New Roman" w:cs="Times New Roman"/>
          <w:bCs/>
          <w:sz w:val="24"/>
          <w:szCs w:val="24"/>
        </w:rPr>
        <w:t>Di costituire, a decorrere dal 1° febbraio 2023, i</w:t>
      </w:r>
      <w:r w:rsidR="00A92514" w:rsidRPr="00A92514">
        <w:rPr>
          <w:rFonts w:ascii="Times New Roman" w:hAnsi="Times New Roman" w:cs="Times New Roman"/>
          <w:bCs/>
          <w:sz w:val="24"/>
          <w:szCs w:val="24"/>
        </w:rPr>
        <w:t>l</w:t>
      </w:r>
      <w:r w:rsidRPr="00A92514">
        <w:rPr>
          <w:rFonts w:ascii="Times New Roman" w:hAnsi="Times New Roman" w:cs="Times New Roman"/>
          <w:bCs/>
          <w:sz w:val="24"/>
          <w:szCs w:val="24"/>
        </w:rPr>
        <w:t xml:space="preserve"> nuov</w:t>
      </w:r>
      <w:r w:rsidR="00A92514" w:rsidRPr="00A92514">
        <w:rPr>
          <w:rFonts w:ascii="Times New Roman" w:hAnsi="Times New Roman" w:cs="Times New Roman"/>
          <w:bCs/>
          <w:sz w:val="24"/>
          <w:szCs w:val="24"/>
        </w:rPr>
        <w:t>o</w:t>
      </w:r>
      <w:r w:rsidRPr="00A92514">
        <w:rPr>
          <w:rFonts w:ascii="Times New Roman" w:hAnsi="Times New Roman" w:cs="Times New Roman"/>
          <w:bCs/>
          <w:sz w:val="24"/>
          <w:szCs w:val="24"/>
        </w:rPr>
        <w:t xml:space="preserve"> Comitat</w:t>
      </w:r>
      <w:r w:rsidR="00A92514" w:rsidRPr="00A92514">
        <w:rPr>
          <w:rFonts w:ascii="Times New Roman" w:hAnsi="Times New Roman" w:cs="Times New Roman"/>
          <w:bCs/>
          <w:sz w:val="24"/>
          <w:szCs w:val="24"/>
        </w:rPr>
        <w:t>o</w:t>
      </w:r>
      <w:r w:rsidRPr="00A92514">
        <w:rPr>
          <w:rFonts w:ascii="Times New Roman" w:hAnsi="Times New Roman" w:cs="Times New Roman"/>
          <w:bCs/>
          <w:sz w:val="24"/>
          <w:szCs w:val="24"/>
        </w:rPr>
        <w:t xml:space="preserve"> di partecipazione previst</w:t>
      </w:r>
      <w:r w:rsidR="00A92514" w:rsidRPr="00A92514">
        <w:rPr>
          <w:rFonts w:ascii="Times New Roman" w:hAnsi="Times New Roman" w:cs="Times New Roman"/>
          <w:bCs/>
          <w:sz w:val="24"/>
          <w:szCs w:val="24"/>
        </w:rPr>
        <w:t>o</w:t>
      </w:r>
      <w:r w:rsidRPr="00A92514">
        <w:rPr>
          <w:rFonts w:ascii="Times New Roman" w:hAnsi="Times New Roman" w:cs="Times New Roman"/>
          <w:bCs/>
          <w:sz w:val="24"/>
          <w:szCs w:val="24"/>
        </w:rPr>
        <w:t xml:space="preserve"> dalla LRT</w:t>
      </w:r>
      <w:r w:rsidR="00A92514" w:rsidRPr="00A9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514">
        <w:rPr>
          <w:rFonts w:ascii="Times New Roman" w:hAnsi="Times New Roman" w:cs="Times New Roman"/>
          <w:bCs/>
          <w:sz w:val="24"/>
          <w:szCs w:val="24"/>
        </w:rPr>
        <w:t xml:space="preserve">75/2017 nella Zona Distretto Valtiberina, in sostituzione del precedente comitato unico, con la </w:t>
      </w:r>
      <w:r w:rsidR="00A92514">
        <w:rPr>
          <w:rFonts w:ascii="Times New Roman" w:hAnsi="Times New Roman" w:cs="Times New Roman"/>
          <w:bCs/>
          <w:sz w:val="24"/>
          <w:szCs w:val="24"/>
        </w:rPr>
        <w:t xml:space="preserve">seguente </w:t>
      </w:r>
      <w:r w:rsidRPr="00A92514">
        <w:rPr>
          <w:rFonts w:ascii="Times New Roman" w:hAnsi="Times New Roman" w:cs="Times New Roman"/>
          <w:bCs/>
          <w:sz w:val="24"/>
          <w:szCs w:val="24"/>
        </w:rPr>
        <w:t>co</w:t>
      </w:r>
      <w:r w:rsidR="00A92514">
        <w:rPr>
          <w:rFonts w:ascii="Times New Roman" w:hAnsi="Times New Roman" w:cs="Times New Roman"/>
          <w:bCs/>
          <w:sz w:val="24"/>
          <w:szCs w:val="24"/>
        </w:rPr>
        <w:t>mposizione:</w:t>
      </w:r>
    </w:p>
    <w:p w:rsidR="00A92514" w:rsidRPr="00A92514" w:rsidRDefault="00A92514" w:rsidP="00A9251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14">
        <w:rPr>
          <w:rFonts w:ascii="Times New Roman" w:hAnsi="Times New Roman" w:cs="Times New Roman"/>
          <w:bCs/>
          <w:sz w:val="24"/>
          <w:szCs w:val="24"/>
        </w:rPr>
        <w:t>A.D.A. Associazione Diabetici Aretini ODV,</w:t>
      </w:r>
    </w:p>
    <w:p w:rsidR="00A92514" w:rsidRPr="00A92514" w:rsidRDefault="00A92514" w:rsidP="00A9251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14">
        <w:rPr>
          <w:rFonts w:ascii="Times New Roman" w:hAnsi="Times New Roman" w:cs="Times New Roman"/>
          <w:bCs/>
          <w:sz w:val="24"/>
          <w:szCs w:val="24"/>
        </w:rPr>
        <w:t xml:space="preserve">A.P.A. Associazione </w:t>
      </w:r>
      <w:proofErr w:type="spellStart"/>
      <w:r w:rsidRPr="00A92514">
        <w:rPr>
          <w:rFonts w:ascii="Times New Roman" w:hAnsi="Times New Roman" w:cs="Times New Roman"/>
          <w:bCs/>
          <w:sz w:val="24"/>
          <w:szCs w:val="24"/>
        </w:rPr>
        <w:t>Paratetraplegici</w:t>
      </w:r>
      <w:proofErr w:type="spellEnd"/>
      <w:r w:rsidRPr="00A92514">
        <w:rPr>
          <w:rFonts w:ascii="Times New Roman" w:hAnsi="Times New Roman" w:cs="Times New Roman"/>
          <w:bCs/>
          <w:sz w:val="24"/>
          <w:szCs w:val="24"/>
        </w:rPr>
        <w:t xml:space="preserve"> Aretini ODV,</w:t>
      </w:r>
    </w:p>
    <w:p w:rsidR="00A92514" w:rsidRPr="00A92514" w:rsidRDefault="00A92514" w:rsidP="00A9251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14">
        <w:rPr>
          <w:rFonts w:ascii="Times New Roman" w:hAnsi="Times New Roman" w:cs="Times New Roman"/>
          <w:bCs/>
          <w:sz w:val="24"/>
          <w:szCs w:val="24"/>
        </w:rPr>
        <w:t xml:space="preserve">Associazione </w:t>
      </w:r>
      <w:proofErr w:type="spellStart"/>
      <w:r w:rsidRPr="00A92514">
        <w:rPr>
          <w:rFonts w:ascii="Times New Roman" w:hAnsi="Times New Roman" w:cs="Times New Roman"/>
          <w:bCs/>
          <w:sz w:val="24"/>
          <w:szCs w:val="24"/>
        </w:rPr>
        <w:t>Nessunisola</w:t>
      </w:r>
      <w:proofErr w:type="spellEnd"/>
      <w:r w:rsidRPr="00A92514">
        <w:rPr>
          <w:rFonts w:ascii="Times New Roman" w:hAnsi="Times New Roman" w:cs="Times New Roman"/>
          <w:bCs/>
          <w:sz w:val="24"/>
          <w:szCs w:val="24"/>
        </w:rPr>
        <w:t xml:space="preserve"> APS,</w:t>
      </w:r>
    </w:p>
    <w:p w:rsidR="00A92514" w:rsidRPr="00A92514" w:rsidRDefault="00A92514" w:rsidP="00A9251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2514">
        <w:rPr>
          <w:rFonts w:ascii="Times New Roman" w:hAnsi="Times New Roman" w:cs="Times New Roman"/>
          <w:bCs/>
          <w:sz w:val="24"/>
          <w:szCs w:val="24"/>
        </w:rPr>
        <w:t>Federconsumatori</w:t>
      </w:r>
      <w:proofErr w:type="spellEnd"/>
      <w:r w:rsidRPr="00A92514">
        <w:rPr>
          <w:rFonts w:ascii="Times New Roman" w:hAnsi="Times New Roman" w:cs="Times New Roman"/>
          <w:bCs/>
          <w:sz w:val="24"/>
          <w:szCs w:val="24"/>
        </w:rPr>
        <w:t xml:space="preserve"> Arezzo e Provincia APS,</w:t>
      </w:r>
    </w:p>
    <w:p w:rsidR="00A92514" w:rsidRPr="00A92514" w:rsidRDefault="00A92514" w:rsidP="00A9251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14">
        <w:rPr>
          <w:rFonts w:ascii="Times New Roman" w:hAnsi="Times New Roman" w:cs="Times New Roman"/>
          <w:bCs/>
          <w:sz w:val="24"/>
          <w:szCs w:val="24"/>
        </w:rPr>
        <w:t>Gruppo Volontariato San Lorenzo ODV,</w:t>
      </w:r>
    </w:p>
    <w:p w:rsidR="00A92514" w:rsidRPr="00A92514" w:rsidRDefault="00A92514" w:rsidP="00A9251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2514">
        <w:rPr>
          <w:rFonts w:ascii="Times New Roman" w:hAnsi="Times New Roman" w:cs="Times New Roman"/>
          <w:bCs/>
          <w:sz w:val="24"/>
          <w:szCs w:val="24"/>
        </w:rPr>
        <w:t>Valtiberinautismo</w:t>
      </w:r>
      <w:proofErr w:type="spellEnd"/>
      <w:r w:rsidRPr="00A92514">
        <w:rPr>
          <w:rFonts w:ascii="Times New Roman" w:hAnsi="Times New Roman" w:cs="Times New Roman"/>
          <w:bCs/>
          <w:sz w:val="24"/>
          <w:szCs w:val="24"/>
        </w:rPr>
        <w:t xml:space="preserve"> ODV.</w:t>
      </w:r>
    </w:p>
    <w:p w:rsidR="00270E81" w:rsidRDefault="009509A3">
      <w:pPr>
        <w:tabs>
          <w:tab w:val="left" w:pos="-1808"/>
        </w:tabs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92514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i pubblicare la presente Deliberazione all’albo pretorio telematico del Comune di Sansepolcro.</w:t>
      </w:r>
    </w:p>
    <w:p w:rsidR="00270E81" w:rsidRDefault="00270E8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270E81" w:rsidRDefault="009509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Presidente, dopo l’illustrazione del punto apre il dibattito e non essendoci interventi pone in votazione lo schema di delibera:</w:t>
      </w:r>
    </w:p>
    <w:p w:rsidR="00270E81" w:rsidRDefault="009509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Presenti</w:t>
      </w:r>
      <w:r w:rsidR="00C84BC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BC4">
        <w:rPr>
          <w:rFonts w:ascii="Times New Roman" w:hAnsi="Times New Roman" w:cs="Times New Roman"/>
          <w:bCs/>
          <w:sz w:val="24"/>
          <w:szCs w:val="24"/>
        </w:rPr>
        <w:t>6</w:t>
      </w:r>
    </w:p>
    <w:p w:rsidR="00270E81" w:rsidRDefault="009509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Votanti</w:t>
      </w:r>
      <w:r w:rsidR="00C84BC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BC4">
        <w:rPr>
          <w:rFonts w:ascii="Times New Roman" w:hAnsi="Times New Roman" w:cs="Times New Roman"/>
          <w:bCs/>
          <w:sz w:val="24"/>
          <w:szCs w:val="24"/>
        </w:rPr>
        <w:t>6</w:t>
      </w:r>
    </w:p>
    <w:p w:rsidR="00270E81" w:rsidRDefault="009509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Voti favorevoli</w:t>
      </w:r>
      <w:r w:rsidR="00C84BC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BC4">
        <w:rPr>
          <w:rFonts w:ascii="Times New Roman" w:hAnsi="Times New Roman" w:cs="Times New Roman"/>
          <w:bCs/>
          <w:sz w:val="24"/>
          <w:szCs w:val="24"/>
        </w:rPr>
        <w:t>6</w:t>
      </w:r>
    </w:p>
    <w:p w:rsidR="00270E81" w:rsidRDefault="009509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Astenuti</w:t>
      </w:r>
      <w:r w:rsidR="00C84BC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BC4">
        <w:rPr>
          <w:rFonts w:ascii="Times New Roman" w:hAnsi="Times New Roman" w:cs="Times New Roman"/>
          <w:bCs/>
          <w:sz w:val="24"/>
          <w:szCs w:val="24"/>
        </w:rPr>
        <w:t>0</w:t>
      </w:r>
    </w:p>
    <w:p w:rsidR="00270E81" w:rsidRDefault="009509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Esito</w:t>
      </w:r>
      <w:r w:rsidR="00C84BC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BC4">
        <w:rPr>
          <w:rFonts w:ascii="Times New Roman" w:hAnsi="Times New Roman" w:cs="Times New Roman"/>
          <w:bCs/>
          <w:sz w:val="24"/>
          <w:szCs w:val="24"/>
        </w:rPr>
        <w:t>Approvata all’unanimità</w:t>
      </w:r>
    </w:p>
    <w:p w:rsidR="00270E81" w:rsidRDefault="009509A3">
      <w:pPr>
        <w:pStyle w:val="Default"/>
        <w:spacing w:before="137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IL PRESIDENTE</w:t>
      </w:r>
    </w:p>
    <w:p w:rsidR="00270E81" w:rsidRDefault="009509A3">
      <w:pPr>
        <w:pStyle w:val="Default"/>
        <w:spacing w:before="137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Sindaco Fabrizio Innocenti</w:t>
      </w:r>
    </w:p>
    <w:p w:rsidR="00270E81" w:rsidRDefault="009509A3">
      <w:pPr>
        <w:pStyle w:val="Default"/>
        <w:spacing w:before="137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(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firmato digitalmente ai sensi dell’articolo 21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D.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82/2005 e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270E81" w:rsidRDefault="00270E81">
      <w:pPr>
        <w:pStyle w:val="Default"/>
        <w:spacing w:before="137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270E81">
        <w:tc>
          <w:tcPr>
            <w:tcW w:w="4889" w:type="dxa"/>
          </w:tcPr>
          <w:p w:rsidR="00270E81" w:rsidRDefault="009509A3">
            <w:pPr>
              <w:spacing w:after="0" w:line="240" w:lineRule="auto"/>
              <w:jc w:val="both"/>
              <w:rPr>
                <w:rFonts w:ascii="TimesNewRoman" w:hAnsi="TimesNewRoman" w:cs="TimesNewRoman"/>
                <w:u w:val="single"/>
              </w:rPr>
            </w:pPr>
            <w:r>
              <w:rPr>
                <w:rFonts w:ascii="TimesNewRoman" w:eastAsia="Calibri" w:hAnsi="TimesNewRoman" w:cs="TimesNewRoman"/>
                <w:u w:val="single"/>
              </w:rPr>
              <w:t>Allegati parte integrante:</w:t>
            </w:r>
          </w:p>
          <w:p w:rsidR="00270E81" w:rsidRDefault="00270E81">
            <w:pPr>
              <w:spacing w:after="0" w:line="240" w:lineRule="auto"/>
              <w:jc w:val="both"/>
              <w:rPr>
                <w:rFonts w:ascii="TimesNewRoman" w:hAnsi="TimesNewRoman" w:cs="TimesNewRoman"/>
                <w:u w:val="single"/>
              </w:rPr>
            </w:pPr>
          </w:p>
          <w:p w:rsidR="00270E81" w:rsidRDefault="00270E81">
            <w:pPr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</w:p>
          <w:p w:rsidR="00270E81" w:rsidRDefault="00270E81">
            <w:pPr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</w:p>
          <w:p w:rsidR="00270E81" w:rsidRDefault="009509A3">
            <w:pPr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eastAsia="Calibri" w:hAnsi="TimesNewRoman" w:cs="TimesNewRoman"/>
              </w:rPr>
              <w:t>Pubblicazione Albo Pretorio: X</w:t>
            </w:r>
          </w:p>
          <w:p w:rsidR="00270E81" w:rsidRDefault="00270E81">
            <w:pPr>
              <w:pStyle w:val="Default"/>
              <w:spacing w:before="13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888" w:type="dxa"/>
          </w:tcPr>
          <w:p w:rsidR="00270E81" w:rsidRDefault="009509A3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eastAsia="Calibri" w:hAnsi="TimesNewRoman,Bold" w:cs="TimesNewRoman,Bold"/>
                <w:b/>
                <w:bCs/>
                <w:sz w:val="20"/>
                <w:szCs w:val="20"/>
              </w:rPr>
              <w:t xml:space="preserve">Parere favorevole di regolarità tecnica </w:t>
            </w:r>
            <w:r>
              <w:rPr>
                <w:rFonts w:ascii="TimesNewRoman" w:eastAsia="Calibri" w:hAnsi="TimesNewRoman" w:cs="TimesNewRoman"/>
                <w:sz w:val="20"/>
                <w:szCs w:val="20"/>
              </w:rPr>
              <w:t xml:space="preserve">ai sensi dell’art.49 del </w:t>
            </w:r>
            <w:proofErr w:type="spellStart"/>
            <w:r>
              <w:rPr>
                <w:rFonts w:ascii="TimesNewRoman" w:eastAsia="Calibri" w:hAnsi="TimesNewRoman" w:cs="TimesNewRoman"/>
                <w:sz w:val="20"/>
                <w:szCs w:val="20"/>
              </w:rPr>
              <w:t>D.lgs</w:t>
            </w:r>
            <w:proofErr w:type="spellEnd"/>
            <w:r>
              <w:rPr>
                <w:rFonts w:ascii="TimesNewRoman" w:eastAsia="Calibri" w:hAnsi="TimesNewRoman" w:cs="TimesNewRoman"/>
                <w:sz w:val="20"/>
                <w:szCs w:val="20"/>
              </w:rPr>
              <w:t xml:space="preserve"> 267/2000</w:t>
            </w:r>
          </w:p>
          <w:p w:rsidR="00270E81" w:rsidRDefault="00270E81">
            <w:pPr>
              <w:spacing w:after="0" w:line="24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270E81" w:rsidRDefault="009509A3">
            <w:pPr>
              <w:spacing w:after="0" w:line="24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eastAsia="Calibri" w:hAnsi="TimesNewRoman,Bold" w:cs="TimesNewRoman,Bold"/>
                <w:sz w:val="20"/>
                <w:szCs w:val="20"/>
              </w:rPr>
              <w:t>Responsabile del procedimento:</w:t>
            </w:r>
          </w:p>
          <w:p w:rsidR="00270E81" w:rsidRDefault="009509A3">
            <w:pPr>
              <w:spacing w:after="0" w:line="24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eastAsia="Calibri" w:hAnsi="TimesNewRoman,Bold" w:cs="TimesNewRoman,Bold"/>
                <w:sz w:val="20"/>
                <w:szCs w:val="20"/>
              </w:rPr>
              <w:t>Dott. Roberto Dottori</w:t>
            </w:r>
          </w:p>
          <w:p w:rsidR="00270E81" w:rsidRDefault="009509A3">
            <w:pPr>
              <w:spacing w:after="0" w:line="24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eastAsia="Calibri" w:hAnsi="TimesNewRoman,Bold" w:cs="TimesNewRoman,Bold"/>
                <w:sz w:val="20"/>
                <w:szCs w:val="20"/>
              </w:rPr>
              <w:t xml:space="preserve">(firmato digitalmente ai sensi dell' art. 21 c.2 del </w:t>
            </w:r>
            <w:proofErr w:type="spellStart"/>
            <w:r>
              <w:rPr>
                <w:rFonts w:ascii="TimesNewRoman,Bold" w:eastAsia="Calibri" w:hAnsi="TimesNewRoman,Bold" w:cs="TimesNewRoman,Bold"/>
                <w:sz w:val="20"/>
                <w:szCs w:val="20"/>
              </w:rPr>
              <w:t>D.Lgs.</w:t>
            </w:r>
            <w:proofErr w:type="spellEnd"/>
            <w:r>
              <w:rPr>
                <w:rFonts w:ascii="TimesNewRoman,Bold" w:eastAsia="Calibri" w:hAnsi="TimesNewRoman,Bold" w:cs="TimesNewRoman,Bold"/>
                <w:sz w:val="20"/>
                <w:szCs w:val="20"/>
              </w:rPr>
              <w:t xml:space="preserve"> 82/05)</w:t>
            </w:r>
          </w:p>
        </w:tc>
      </w:tr>
    </w:tbl>
    <w:p w:rsidR="00270E81" w:rsidRDefault="00270E81">
      <w:pPr>
        <w:pStyle w:val="Default"/>
        <w:spacing w:before="137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270E81">
        <w:tc>
          <w:tcPr>
            <w:tcW w:w="9778" w:type="dxa"/>
          </w:tcPr>
          <w:p w:rsidR="00270E81" w:rsidRDefault="009509A3">
            <w:pPr>
              <w:spacing w:after="0" w:line="240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eastAsia="Calibri"/>
                <w:b/>
              </w:rPr>
              <w:t>Certificato di Pubblicazione</w:t>
            </w:r>
          </w:p>
          <w:p w:rsidR="00270E81" w:rsidRDefault="009509A3">
            <w:pPr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Calibri" w:hAnsi="TimesNewRoman" w:cs="TimesNewRoman"/>
                <w:sz w:val="20"/>
                <w:szCs w:val="20"/>
              </w:rPr>
              <w:t>La presente Deliberazione viene pubblicata all’albo pretorio on line del Comune capofila della Zona per la durata di 15 giorni consecutivi</w:t>
            </w:r>
          </w:p>
        </w:tc>
      </w:tr>
    </w:tbl>
    <w:p w:rsidR="00270E81" w:rsidRDefault="00270E81">
      <w:pPr>
        <w:pStyle w:val="Default"/>
        <w:spacing w:before="137"/>
        <w:jc w:val="both"/>
        <w:rPr>
          <w:rFonts w:ascii="Times New Roman" w:hAnsi="Times New Roman" w:cs="Times New Roman"/>
          <w:bCs/>
          <w:color w:val="auto"/>
        </w:rPr>
      </w:pPr>
    </w:p>
    <w:p w:rsidR="00270E81" w:rsidRDefault="009509A3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lastRenderedPageBreak/>
        <w:t>Da partecipare a: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Comune Anghiari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Comune Pieve Santo Stefano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Comune  Monterchi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Comune Badia Tedalda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Comune Sestino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Comune Caprese Michelangelo</w:t>
      </w:r>
    </w:p>
    <w:p w:rsidR="00270E81" w:rsidRDefault="009509A3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3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Direzione </w:t>
      </w:r>
      <w:proofErr w:type="spellStart"/>
      <w:r>
        <w:rPr>
          <w:rFonts w:ascii="Times New Roman" w:hAnsi="Times New Roman" w:cs="Times New Roman"/>
          <w:bCs/>
          <w:color w:val="auto"/>
        </w:rPr>
        <w:t>Usl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Toscana Sud Est</w:t>
      </w:r>
    </w:p>
    <w:sectPr w:rsidR="00270E81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7" w:rsidRDefault="00681527">
      <w:pPr>
        <w:spacing w:after="0" w:line="240" w:lineRule="auto"/>
      </w:pPr>
      <w:r>
        <w:separator/>
      </w:r>
    </w:p>
  </w:endnote>
  <w:endnote w:type="continuationSeparator" w:id="0">
    <w:p w:rsidR="00681527" w:rsidRDefault="0068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00528"/>
      <w:docPartObj>
        <w:docPartGallery w:val="Page Numbers (Bottom of Page)"/>
        <w:docPartUnique/>
      </w:docPartObj>
    </w:sdtPr>
    <w:sdtEndPr/>
    <w:sdtContent>
      <w:p w:rsidR="00270E81" w:rsidRDefault="009509A3">
        <w:pPr>
          <w:pStyle w:val="Pidipagina"/>
          <w:jc w:val="right"/>
        </w:pPr>
        <w:r>
          <w:t xml:space="preserve">p. </w:t>
        </w:r>
        <w:r>
          <w:fldChar w:fldCharType="begin"/>
        </w:r>
        <w:r>
          <w:instrText>PAGE</w:instrText>
        </w:r>
        <w:r>
          <w:fldChar w:fldCharType="separate"/>
        </w:r>
        <w:r w:rsidR="00D50EFE">
          <w:rPr>
            <w:noProof/>
          </w:rPr>
          <w:t>4</w:t>
        </w:r>
        <w:r>
          <w:fldChar w:fldCharType="end"/>
        </w:r>
      </w:p>
    </w:sdtContent>
  </w:sdt>
  <w:p w:rsidR="00270E81" w:rsidRDefault="00270E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7" w:rsidRDefault="00681527">
      <w:pPr>
        <w:spacing w:after="0" w:line="240" w:lineRule="auto"/>
      </w:pPr>
      <w:r>
        <w:separator/>
      </w:r>
    </w:p>
  </w:footnote>
  <w:footnote w:type="continuationSeparator" w:id="0">
    <w:p w:rsidR="00681527" w:rsidRDefault="0068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7A"/>
    <w:multiLevelType w:val="multilevel"/>
    <w:tmpl w:val="B35EB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B7938"/>
    <w:multiLevelType w:val="multilevel"/>
    <w:tmpl w:val="48E61F2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4C1DC0"/>
    <w:multiLevelType w:val="hybridMultilevel"/>
    <w:tmpl w:val="95A8CFF4"/>
    <w:lvl w:ilvl="0" w:tplc="7012F1C4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2B2021"/>
    <w:multiLevelType w:val="multilevel"/>
    <w:tmpl w:val="975E9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7496FEC"/>
    <w:multiLevelType w:val="multilevel"/>
    <w:tmpl w:val="F786914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D475E2"/>
    <w:multiLevelType w:val="multilevel"/>
    <w:tmpl w:val="70B06A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1"/>
    <w:rsid w:val="00033623"/>
    <w:rsid w:val="00270E81"/>
    <w:rsid w:val="003B7456"/>
    <w:rsid w:val="00433A6D"/>
    <w:rsid w:val="006309EB"/>
    <w:rsid w:val="00681527"/>
    <w:rsid w:val="00717DF3"/>
    <w:rsid w:val="009509A3"/>
    <w:rsid w:val="00A43572"/>
    <w:rsid w:val="00A92514"/>
    <w:rsid w:val="00C84BC4"/>
    <w:rsid w:val="00D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020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474A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474A6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F2F47"/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02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474A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474A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902B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6C6C6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F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020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474A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474A6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F2F47"/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02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474A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474A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902B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6C6C6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F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3BDC-6854-412D-930A-3480BBF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Dottori</dc:creator>
  <cp:lastModifiedBy>Catia Delfuria</cp:lastModifiedBy>
  <cp:revision>4</cp:revision>
  <cp:lastPrinted>2022-01-11T10:38:00Z</cp:lastPrinted>
  <dcterms:created xsi:type="dcterms:W3CDTF">2023-01-30T07:21:00Z</dcterms:created>
  <dcterms:modified xsi:type="dcterms:W3CDTF">2023-01-30T07:49:00Z</dcterms:modified>
  <dc:language>it-IT</dc:language>
</cp:coreProperties>
</file>