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A029" w14:textId="3BC3C25A" w:rsidR="00F47CD8" w:rsidRDefault="00F47CD8" w:rsidP="00F47CD8">
      <w:pPr>
        <w:ind w:right="992"/>
        <w:rPr>
          <w:b/>
          <w:bCs/>
          <w:sz w:val="24"/>
          <w:szCs w:val="40"/>
          <w:lang w:eastAsia="it-IT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7820F17" wp14:editId="3EFC570E">
            <wp:simplePos x="0" y="0"/>
            <wp:positionH relativeFrom="margin">
              <wp:posOffset>5125085</wp:posOffset>
            </wp:positionH>
            <wp:positionV relativeFrom="paragraph">
              <wp:posOffset>307975</wp:posOffset>
            </wp:positionV>
            <wp:extent cx="1196340" cy="859790"/>
            <wp:effectExtent l="0" t="0" r="3810" b="0"/>
            <wp:wrapNone/>
            <wp:docPr id="1686887439" name="Immagine 2" descr="Immagine che contiene testo, schermata, biglietto da visi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schermata, biglietto da visi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5" t="22488" r="7938" b="16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1389B77B" wp14:editId="16037C37">
            <wp:simplePos x="0" y="0"/>
            <wp:positionH relativeFrom="column">
              <wp:posOffset>184785</wp:posOffset>
            </wp:positionH>
            <wp:positionV relativeFrom="paragraph">
              <wp:posOffset>207645</wp:posOffset>
            </wp:positionV>
            <wp:extent cx="669925" cy="998220"/>
            <wp:effectExtent l="0" t="0" r="0" b="0"/>
            <wp:wrapNone/>
            <wp:docPr id="14023627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46" r="-69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98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079"/>
        <w:gridCol w:w="520"/>
      </w:tblGrid>
      <w:tr w:rsidR="00F47CD8" w14:paraId="2121C2EF" w14:textId="77777777" w:rsidTr="00335FC3">
        <w:trPr>
          <w:cantSplit/>
          <w:trHeight w:val="92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11CFA65" w14:textId="77777777" w:rsidR="00F47CD8" w:rsidRDefault="00F47CD8" w:rsidP="00335FC3">
            <w:pPr>
              <w:jc w:val="center"/>
            </w:pPr>
            <w:r>
              <w:rPr>
                <w:rFonts w:eastAsia="Arial"/>
                <w:b/>
                <w:bCs/>
                <w:sz w:val="40"/>
                <w:szCs w:val="40"/>
                <w:lang w:eastAsia="it-IT"/>
              </w:rPr>
              <w:t xml:space="preserve"> 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FBEC2B0" w14:textId="77777777" w:rsidR="00F47CD8" w:rsidRDefault="00F47CD8" w:rsidP="00335FC3">
            <w:pPr>
              <w:spacing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Comune di Santa Teresa Gallura</w:t>
            </w:r>
            <w:r>
              <w:rPr>
                <w:b/>
                <w:bCs/>
                <w:sz w:val="40"/>
                <w:szCs w:val="40"/>
              </w:rPr>
              <w:br/>
            </w:r>
            <w:bookmarkStart w:id="0" w:name="_Hlk181095753"/>
            <w:r w:rsidRPr="005925C1">
              <w:rPr>
                <w:b/>
                <w:bCs/>
                <w:color w:val="002060"/>
              </w:rPr>
              <w:t>Area Marina Protetta Capo Testa-Punta Falcone</w:t>
            </w:r>
            <w:bookmarkEnd w:id="0"/>
          </w:p>
        </w:tc>
        <w:tc>
          <w:tcPr>
            <w:tcW w:w="520" w:type="dxa"/>
            <w:shd w:val="clear" w:color="auto" w:fill="auto"/>
          </w:tcPr>
          <w:p w14:paraId="043FDD84" w14:textId="77777777" w:rsidR="00F47CD8" w:rsidRDefault="00F47CD8" w:rsidP="00335FC3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40"/>
              </w:rPr>
            </w:pPr>
          </w:p>
        </w:tc>
      </w:tr>
      <w:tr w:rsidR="00F47CD8" w14:paraId="531D1B1F" w14:textId="77777777" w:rsidTr="00335FC3">
        <w:trPr>
          <w:cantSplit/>
          <w:trHeight w:val="774"/>
        </w:trPr>
        <w:tc>
          <w:tcPr>
            <w:tcW w:w="1276" w:type="dxa"/>
            <w:vMerge/>
            <w:shd w:val="clear" w:color="auto" w:fill="auto"/>
            <w:vAlign w:val="center"/>
          </w:tcPr>
          <w:p w14:paraId="27400439" w14:textId="77777777" w:rsidR="00F47CD8" w:rsidRDefault="00F47CD8" w:rsidP="00335FC3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14:paraId="5DEEB76D" w14:textId="77777777" w:rsidR="00F47CD8" w:rsidRDefault="00F47CD8" w:rsidP="00335FC3">
            <w:pPr>
              <w:snapToGrid w:val="0"/>
              <w:spacing w:line="240" w:lineRule="auto"/>
              <w:ind w:left="-211" w:firstLine="211"/>
              <w:jc w:val="center"/>
              <w:rPr>
                <w:rFonts w:ascii="Kunstler Script" w:hAnsi="Kunstler Script" w:cs="Kunstler Script"/>
                <w:sz w:val="40"/>
                <w:szCs w:val="40"/>
              </w:rPr>
            </w:pPr>
          </w:p>
        </w:tc>
        <w:tc>
          <w:tcPr>
            <w:tcW w:w="520" w:type="dxa"/>
            <w:shd w:val="clear" w:color="auto" w:fill="auto"/>
          </w:tcPr>
          <w:p w14:paraId="29FFBDB2" w14:textId="77777777" w:rsidR="00F47CD8" w:rsidRDefault="00F47CD8" w:rsidP="00335FC3">
            <w:pPr>
              <w:snapToGrid w:val="0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</w:tbl>
    <w:p w14:paraId="0638D418" w14:textId="77777777" w:rsidR="00424A04" w:rsidRDefault="00424A04"/>
    <w:p w14:paraId="547C0B05" w14:textId="77777777" w:rsidR="00F47CD8" w:rsidRDefault="00F47CD8"/>
    <w:p w14:paraId="1521B63F" w14:textId="77777777" w:rsidR="00F47CD8" w:rsidRDefault="00F47CD8"/>
    <w:p w14:paraId="007919C8" w14:textId="7B3C0B79" w:rsidR="00F47CD8" w:rsidRPr="00DF1159" w:rsidRDefault="00F47CD8">
      <w:pPr>
        <w:rPr>
          <w:b/>
          <w:bCs/>
        </w:rPr>
      </w:pPr>
      <w:r>
        <w:t xml:space="preserve">                                   </w:t>
      </w:r>
      <w:r w:rsidRPr="00DF1159">
        <w:rPr>
          <w:b/>
          <w:bCs/>
        </w:rPr>
        <w:t>REGOLAMENTO PER LE SANZIONI AMMINISTRATIVE</w:t>
      </w:r>
    </w:p>
    <w:p w14:paraId="5E4D83AD" w14:textId="77777777" w:rsidR="00F47CD8" w:rsidRDefault="00F47CD8"/>
    <w:p w14:paraId="3E057A26" w14:textId="77777777" w:rsidR="00F47CD8" w:rsidRDefault="00F47CD8"/>
    <w:p w14:paraId="750832EE" w14:textId="718CD65A" w:rsidR="00F47CD8" w:rsidRPr="005C161C" w:rsidRDefault="00F47CD8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Vista </w:t>
      </w:r>
      <w:r w:rsidRPr="005C161C">
        <w:rPr>
          <w:szCs w:val="22"/>
        </w:rPr>
        <w:t>la Legge 31 Dicembre</w:t>
      </w:r>
      <w:r w:rsidRPr="005C161C">
        <w:rPr>
          <w:b/>
          <w:bCs/>
          <w:szCs w:val="22"/>
        </w:rPr>
        <w:t xml:space="preserve"> </w:t>
      </w:r>
      <w:r w:rsidRPr="005C161C">
        <w:rPr>
          <w:szCs w:val="22"/>
        </w:rPr>
        <w:t xml:space="preserve">1982 n.979 ( in </w:t>
      </w:r>
      <w:hyperlink r:id="rId7" w:tgtFrame="_blank" w:history="1">
        <w:r w:rsidRPr="005C161C">
          <w:rPr>
            <w:rStyle w:val="Collegamentoipertestuale"/>
            <w:rFonts w:eastAsiaTheme="majorEastAsia"/>
            <w:color w:val="auto"/>
            <w:szCs w:val="22"/>
            <w:shd w:val="clear" w:color="auto" w:fill="FFFFFF"/>
          </w:rPr>
          <w:t>G</w:t>
        </w:r>
        <w:r w:rsidR="00D37F74" w:rsidRPr="005C161C">
          <w:rPr>
            <w:rStyle w:val="Collegamentoipertestuale"/>
            <w:rFonts w:eastAsiaTheme="majorEastAsia"/>
            <w:color w:val="auto"/>
            <w:szCs w:val="22"/>
            <w:shd w:val="clear" w:color="auto" w:fill="FFFFFF"/>
          </w:rPr>
          <w:t>.</w:t>
        </w:r>
        <w:r w:rsidRPr="005C161C">
          <w:rPr>
            <w:rStyle w:val="Collegamentoipertestuale"/>
            <w:rFonts w:eastAsiaTheme="majorEastAsia"/>
            <w:color w:val="auto"/>
            <w:szCs w:val="22"/>
            <w:shd w:val="clear" w:color="auto" w:fill="FFFFFF"/>
          </w:rPr>
          <w:t>U</w:t>
        </w:r>
        <w:r w:rsidR="00D37F74" w:rsidRPr="005C161C">
          <w:rPr>
            <w:rStyle w:val="Collegamentoipertestuale"/>
            <w:rFonts w:eastAsiaTheme="majorEastAsia"/>
            <w:color w:val="auto"/>
            <w:szCs w:val="22"/>
            <w:shd w:val="clear" w:color="auto" w:fill="FFFFFF"/>
          </w:rPr>
          <w:t>.</w:t>
        </w:r>
        <w:r w:rsidRPr="005C161C">
          <w:rPr>
            <w:rStyle w:val="Collegamentoipertestuale"/>
            <w:rFonts w:eastAsiaTheme="majorEastAsia"/>
            <w:color w:val="auto"/>
            <w:szCs w:val="22"/>
            <w:shd w:val="clear" w:color="auto" w:fill="FFFFFF"/>
          </w:rPr>
          <w:t xml:space="preserve"> n.16 del 18-01-1983 - Suppl. Ordinario)</w:t>
        </w:r>
      </w:hyperlink>
      <w:r w:rsidR="007E4E0F" w:rsidRPr="005C161C">
        <w:rPr>
          <w:szCs w:val="22"/>
        </w:rPr>
        <w:t xml:space="preserve"> </w:t>
      </w:r>
      <w:r w:rsidRPr="005C161C">
        <w:rPr>
          <w:szCs w:val="22"/>
        </w:rPr>
        <w:t>e ss.mm.ii, recante disposizioni per la difesa del mare;</w:t>
      </w:r>
    </w:p>
    <w:p w14:paraId="60DD020A" w14:textId="77777777" w:rsidR="0064595A" w:rsidRPr="005C161C" w:rsidRDefault="0064595A" w:rsidP="005C161C">
      <w:pPr>
        <w:spacing w:line="360" w:lineRule="auto"/>
        <w:rPr>
          <w:szCs w:val="22"/>
        </w:rPr>
      </w:pPr>
    </w:p>
    <w:p w14:paraId="71AD80B1" w14:textId="4F7A9576" w:rsidR="00F47CD8" w:rsidRPr="005C161C" w:rsidRDefault="00F47CD8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Vista </w:t>
      </w:r>
      <w:r w:rsidRPr="005C161C">
        <w:rPr>
          <w:szCs w:val="22"/>
        </w:rPr>
        <w:t>La Legge 8 Luglio n.</w:t>
      </w:r>
      <w:r w:rsidR="003B70AF" w:rsidRPr="005C161C">
        <w:rPr>
          <w:szCs w:val="22"/>
        </w:rPr>
        <w:t xml:space="preserve">349 </w:t>
      </w:r>
      <w:bookmarkStart w:id="1" w:name="_Hlk181011728"/>
      <w:r w:rsidR="003B70AF" w:rsidRPr="005C161C">
        <w:rPr>
          <w:szCs w:val="22"/>
        </w:rPr>
        <w:t xml:space="preserve">(  in </w:t>
      </w:r>
      <w:hyperlink r:id="rId8" w:tgtFrame="_blank" w:history="1">
        <w:r w:rsidR="003B70AF" w:rsidRPr="005C161C">
          <w:rPr>
            <w:rStyle w:val="Collegamentoipertestuale"/>
            <w:color w:val="auto"/>
            <w:szCs w:val="22"/>
          </w:rPr>
          <w:t>G</w:t>
        </w:r>
        <w:r w:rsidR="00D37F74" w:rsidRPr="005C161C">
          <w:rPr>
            <w:rStyle w:val="Collegamentoipertestuale"/>
            <w:color w:val="auto"/>
            <w:szCs w:val="22"/>
          </w:rPr>
          <w:t>.</w:t>
        </w:r>
        <w:r w:rsidR="003B70AF" w:rsidRPr="005C161C">
          <w:rPr>
            <w:rStyle w:val="Collegamentoipertestuale"/>
            <w:color w:val="auto"/>
            <w:szCs w:val="22"/>
          </w:rPr>
          <w:t>U</w:t>
        </w:r>
        <w:r w:rsidR="00D37F74" w:rsidRPr="005C161C">
          <w:rPr>
            <w:rStyle w:val="Collegamentoipertestuale"/>
            <w:color w:val="auto"/>
            <w:szCs w:val="22"/>
          </w:rPr>
          <w:t>.</w:t>
        </w:r>
        <w:r w:rsidR="003B70AF" w:rsidRPr="005C161C">
          <w:rPr>
            <w:rStyle w:val="Collegamentoipertestuale"/>
            <w:color w:val="auto"/>
            <w:szCs w:val="22"/>
          </w:rPr>
          <w:t xml:space="preserve"> n.162 del 15-07-1986 - Suppl. Ordinario n. 59)</w:t>
        </w:r>
      </w:hyperlink>
      <w:bookmarkEnd w:id="1"/>
      <w:r w:rsidR="003B70AF" w:rsidRPr="005C161C">
        <w:rPr>
          <w:szCs w:val="22"/>
        </w:rPr>
        <w:t xml:space="preserve"> e ss.mm.ii, recante l’istituzione  del Ministero dell’ Ambiente  e Norme in materia di danno ambientale;</w:t>
      </w:r>
    </w:p>
    <w:p w14:paraId="7F73C0EA" w14:textId="77777777" w:rsidR="007E4E0F" w:rsidRPr="005C161C" w:rsidRDefault="007E4E0F" w:rsidP="005C161C">
      <w:pPr>
        <w:spacing w:line="360" w:lineRule="auto"/>
        <w:rPr>
          <w:szCs w:val="22"/>
        </w:rPr>
      </w:pPr>
    </w:p>
    <w:p w14:paraId="65428FE5" w14:textId="58D153E8" w:rsidR="007E4E0F" w:rsidRPr="005C161C" w:rsidRDefault="007E4E0F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Vista </w:t>
      </w:r>
      <w:r w:rsidRPr="005C161C">
        <w:rPr>
          <w:szCs w:val="22"/>
        </w:rPr>
        <w:t>la Legge Quadro sulle Aree Protette 6 Dicembre 1991, n. 394 (in G.U. n.292 del 13-12-1991 - Suppl. Ordinario n. 83) e ss.mm.ii;</w:t>
      </w:r>
    </w:p>
    <w:p w14:paraId="4725D506" w14:textId="77777777" w:rsidR="003B70AF" w:rsidRPr="005C161C" w:rsidRDefault="003B70AF" w:rsidP="005C161C">
      <w:pPr>
        <w:spacing w:line="360" w:lineRule="auto"/>
        <w:rPr>
          <w:szCs w:val="22"/>
        </w:rPr>
      </w:pPr>
    </w:p>
    <w:p w14:paraId="4FE4763E" w14:textId="7192DF58" w:rsidR="0064595A" w:rsidRPr="005C161C" w:rsidRDefault="0064595A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Vista </w:t>
      </w:r>
      <w:r w:rsidRPr="005C161C">
        <w:rPr>
          <w:szCs w:val="22"/>
        </w:rPr>
        <w:t xml:space="preserve">l’intesa stipulata il 14 Luglio 2005 tra il Governo, le Regioni, le Province autonome e le Autonomie locali ex art. 8, comma 6, della Legge 5 Giugno 2003  n.131(  in </w:t>
      </w:r>
      <w:hyperlink r:id="rId9" w:tgtFrame="_blank" w:history="1">
        <w:r w:rsidRPr="005C161C">
          <w:rPr>
            <w:rStyle w:val="Collegamentoipertestuale"/>
            <w:color w:val="auto"/>
            <w:szCs w:val="22"/>
          </w:rPr>
          <w:t>G</w:t>
        </w:r>
        <w:r w:rsidR="00D37F74" w:rsidRPr="005C161C">
          <w:rPr>
            <w:rStyle w:val="Collegamentoipertestuale"/>
            <w:color w:val="auto"/>
            <w:szCs w:val="22"/>
          </w:rPr>
          <w:t>.</w:t>
        </w:r>
        <w:r w:rsidRPr="005C161C">
          <w:rPr>
            <w:rStyle w:val="Collegamentoipertestuale"/>
            <w:color w:val="auto"/>
            <w:szCs w:val="22"/>
          </w:rPr>
          <w:t>U</w:t>
        </w:r>
        <w:r w:rsidR="00D37F74" w:rsidRPr="005C161C">
          <w:rPr>
            <w:rStyle w:val="Collegamentoipertestuale"/>
            <w:color w:val="auto"/>
            <w:szCs w:val="22"/>
          </w:rPr>
          <w:t>.</w:t>
        </w:r>
        <w:r w:rsidRPr="005C161C">
          <w:rPr>
            <w:rStyle w:val="Collegamentoipertestuale"/>
            <w:color w:val="auto"/>
            <w:szCs w:val="22"/>
          </w:rPr>
          <w:t xml:space="preserve"> n.174 del 28-07-2005)</w:t>
        </w:r>
      </w:hyperlink>
      <w:r w:rsidRPr="005C161C">
        <w:rPr>
          <w:szCs w:val="22"/>
        </w:rPr>
        <w:t>, in materia di concessioni di beni del Demanio Marittimo e di Zone di mare ricadenti all’interno delle Aree Marine Protette;</w:t>
      </w:r>
    </w:p>
    <w:p w14:paraId="1AAB696F" w14:textId="77777777" w:rsidR="0064595A" w:rsidRPr="005C161C" w:rsidRDefault="0064595A" w:rsidP="005C161C">
      <w:pPr>
        <w:spacing w:line="360" w:lineRule="auto"/>
        <w:rPr>
          <w:szCs w:val="22"/>
        </w:rPr>
      </w:pPr>
    </w:p>
    <w:p w14:paraId="24FBCB98" w14:textId="3EF6C960" w:rsidR="0064595A" w:rsidRPr="005C161C" w:rsidRDefault="0064595A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Visto </w:t>
      </w:r>
      <w:r w:rsidRPr="005C161C">
        <w:rPr>
          <w:szCs w:val="22"/>
        </w:rPr>
        <w:t xml:space="preserve"> il </w:t>
      </w:r>
      <w:r w:rsidR="002C116D" w:rsidRPr="005C161C">
        <w:rPr>
          <w:szCs w:val="22"/>
        </w:rPr>
        <w:t>D.LGS. 18 Luglio 2005, n.171 e ss.mm.ii, inerente il Codice della Nautica da Diporto ed attuazione della Direttiva 2003/44/CE;</w:t>
      </w:r>
    </w:p>
    <w:p w14:paraId="5B04D45F" w14:textId="77777777" w:rsidR="00D37F74" w:rsidRPr="005C161C" w:rsidRDefault="00D37F74" w:rsidP="005C161C">
      <w:pPr>
        <w:spacing w:line="360" w:lineRule="auto"/>
        <w:rPr>
          <w:szCs w:val="22"/>
        </w:rPr>
      </w:pPr>
    </w:p>
    <w:p w14:paraId="24CE3B5D" w14:textId="181351EB" w:rsidR="00D37F74" w:rsidRPr="005C161C" w:rsidRDefault="00D37F74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Visto </w:t>
      </w:r>
      <w:r w:rsidRPr="005C161C">
        <w:rPr>
          <w:szCs w:val="22"/>
        </w:rPr>
        <w:t xml:space="preserve">il </w:t>
      </w:r>
      <w:bookmarkStart w:id="2" w:name="_Hlk181106731"/>
      <w:r w:rsidRPr="005C161C">
        <w:rPr>
          <w:szCs w:val="22"/>
        </w:rPr>
        <w:t xml:space="preserve">Decreto Interministeriale del 17 Maggio 2018, n.102,( in G.U. della Repubblica Italiana n.206 del </w:t>
      </w:r>
      <w:r w:rsidR="00BC57F4" w:rsidRPr="005C161C">
        <w:rPr>
          <w:szCs w:val="22"/>
        </w:rPr>
        <w:t>0</w:t>
      </w:r>
      <w:r w:rsidRPr="005C161C">
        <w:rPr>
          <w:szCs w:val="22"/>
        </w:rPr>
        <w:t>5-09- 2018)</w:t>
      </w:r>
      <w:bookmarkEnd w:id="2"/>
      <w:r w:rsidRPr="005C161C">
        <w:rPr>
          <w:szCs w:val="22"/>
        </w:rPr>
        <w:t>, di istituzione dell’Area Marina Protetta denominata “Capo Testa- Punta Falcone”;</w:t>
      </w:r>
    </w:p>
    <w:p w14:paraId="0F669231" w14:textId="77777777" w:rsidR="0040501B" w:rsidRPr="005C161C" w:rsidRDefault="0040501B" w:rsidP="005C161C">
      <w:pPr>
        <w:spacing w:line="360" w:lineRule="auto"/>
        <w:rPr>
          <w:szCs w:val="22"/>
        </w:rPr>
      </w:pPr>
    </w:p>
    <w:p w14:paraId="29658133" w14:textId="4ADA5F04" w:rsidR="0040501B" w:rsidRPr="005C161C" w:rsidRDefault="009E3CD8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>Richiamato</w:t>
      </w:r>
      <w:r w:rsidR="008041E2" w:rsidRPr="005C161C">
        <w:rPr>
          <w:b/>
          <w:bCs/>
          <w:szCs w:val="22"/>
        </w:rPr>
        <w:t xml:space="preserve">, </w:t>
      </w:r>
      <w:bookmarkStart w:id="3" w:name="_Hlk181106807"/>
      <w:r w:rsidR="008041E2" w:rsidRPr="005C161C">
        <w:rPr>
          <w:szCs w:val="22"/>
        </w:rPr>
        <w:t>nelle more dell’approvazione del Regolamento di Esecuzione e organizzazione,</w:t>
      </w:r>
      <w:r w:rsidRPr="005C161C">
        <w:rPr>
          <w:szCs w:val="22"/>
        </w:rPr>
        <w:t xml:space="preserve"> il</w:t>
      </w:r>
      <w:r w:rsidRPr="005C161C">
        <w:rPr>
          <w:b/>
          <w:bCs/>
          <w:szCs w:val="22"/>
        </w:rPr>
        <w:t xml:space="preserve"> </w:t>
      </w:r>
      <w:r w:rsidRPr="005C161C">
        <w:rPr>
          <w:szCs w:val="22"/>
        </w:rPr>
        <w:t>Disciplinare Provvisorio</w:t>
      </w:r>
      <w:r w:rsidR="00627B98" w:rsidRPr="005C161C">
        <w:rPr>
          <w:szCs w:val="22"/>
        </w:rPr>
        <w:t xml:space="preserve"> per l’annualità 202</w:t>
      </w:r>
      <w:r w:rsidR="005F43F3">
        <w:rPr>
          <w:szCs w:val="22"/>
        </w:rPr>
        <w:t>5</w:t>
      </w:r>
      <w:r w:rsidR="00627B98" w:rsidRPr="005C161C">
        <w:rPr>
          <w:szCs w:val="22"/>
        </w:rPr>
        <w:t xml:space="preserve">  </w:t>
      </w:r>
      <w:r w:rsidRPr="005C161C">
        <w:rPr>
          <w:szCs w:val="22"/>
        </w:rPr>
        <w:t xml:space="preserve"> delle attività consentite all’interno </w:t>
      </w:r>
      <w:r w:rsidR="00AC5E7D" w:rsidRPr="005C161C">
        <w:rPr>
          <w:szCs w:val="22"/>
        </w:rPr>
        <w:t>dell’Area</w:t>
      </w:r>
      <w:r w:rsidRPr="005C161C">
        <w:rPr>
          <w:szCs w:val="22"/>
        </w:rPr>
        <w:t xml:space="preserve"> Marina </w:t>
      </w:r>
      <w:r w:rsidRPr="005C161C">
        <w:rPr>
          <w:szCs w:val="22"/>
        </w:rPr>
        <w:lastRenderedPageBreak/>
        <w:t xml:space="preserve">Protetta denominata Capo Testa -Punta </w:t>
      </w:r>
      <w:r w:rsidR="00627B98" w:rsidRPr="005C161C">
        <w:rPr>
          <w:szCs w:val="22"/>
        </w:rPr>
        <w:t xml:space="preserve">Falcone, </w:t>
      </w:r>
      <w:r w:rsidR="00627B98" w:rsidRPr="001C6336">
        <w:rPr>
          <w:szCs w:val="22"/>
        </w:rPr>
        <w:t>approvato</w:t>
      </w:r>
      <w:r w:rsidRPr="001C6336">
        <w:rPr>
          <w:szCs w:val="22"/>
        </w:rPr>
        <w:t xml:space="preserve"> </w:t>
      </w:r>
      <w:r w:rsidR="00DD1DFD" w:rsidRPr="001C6336">
        <w:rPr>
          <w:szCs w:val="22"/>
        </w:rPr>
        <w:t>mediante la</w:t>
      </w:r>
      <w:r w:rsidRPr="001C6336">
        <w:rPr>
          <w:szCs w:val="22"/>
        </w:rPr>
        <w:t xml:space="preserve"> Delibera del Consiglio Comunale n.1</w:t>
      </w:r>
      <w:r w:rsidR="001C6336" w:rsidRPr="001C6336">
        <w:rPr>
          <w:szCs w:val="22"/>
        </w:rPr>
        <w:t>3</w:t>
      </w:r>
      <w:r w:rsidRPr="001C6336">
        <w:rPr>
          <w:szCs w:val="22"/>
        </w:rPr>
        <w:t xml:space="preserve"> del </w:t>
      </w:r>
      <w:r w:rsidR="001C6336" w:rsidRPr="001C6336">
        <w:rPr>
          <w:szCs w:val="22"/>
        </w:rPr>
        <w:t>20</w:t>
      </w:r>
      <w:r w:rsidRPr="001C6336">
        <w:rPr>
          <w:szCs w:val="22"/>
        </w:rPr>
        <w:t>/0</w:t>
      </w:r>
      <w:r w:rsidR="001C6336" w:rsidRPr="001C6336">
        <w:rPr>
          <w:szCs w:val="22"/>
        </w:rPr>
        <w:t>6</w:t>
      </w:r>
      <w:r w:rsidRPr="001C6336">
        <w:rPr>
          <w:szCs w:val="22"/>
        </w:rPr>
        <w:t>/202</w:t>
      </w:r>
      <w:r w:rsidR="001C6336" w:rsidRPr="001C6336">
        <w:rPr>
          <w:szCs w:val="22"/>
        </w:rPr>
        <w:t>5</w:t>
      </w:r>
      <w:r w:rsidR="00627B98" w:rsidRPr="001C6336">
        <w:rPr>
          <w:szCs w:val="22"/>
        </w:rPr>
        <w:t>;</w:t>
      </w:r>
      <w:bookmarkEnd w:id="3"/>
    </w:p>
    <w:p w14:paraId="4ADBDB07" w14:textId="77777777" w:rsidR="00627B98" w:rsidRPr="005C161C" w:rsidRDefault="00627B98" w:rsidP="005C161C">
      <w:pPr>
        <w:spacing w:line="360" w:lineRule="auto"/>
        <w:rPr>
          <w:szCs w:val="22"/>
        </w:rPr>
      </w:pPr>
    </w:p>
    <w:p w14:paraId="210A88B5" w14:textId="3BE03045" w:rsidR="004A69B1" w:rsidRPr="005C161C" w:rsidRDefault="004A69B1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>Ravvisata</w:t>
      </w:r>
      <w:r w:rsidRPr="005C161C">
        <w:rPr>
          <w:szCs w:val="22"/>
        </w:rPr>
        <w:t xml:space="preserve"> la necessità in capo all’Area Marina scrivente, di dotarsi di un Regolamento </w:t>
      </w:r>
      <w:r w:rsidR="008041E2" w:rsidRPr="005C161C">
        <w:rPr>
          <w:szCs w:val="22"/>
        </w:rPr>
        <w:t>recante l’entità delle sanzioni amministrative nonché le modalità di pagamento delle medesime;</w:t>
      </w:r>
    </w:p>
    <w:p w14:paraId="3193278C" w14:textId="498653BA" w:rsidR="00DD1DFD" w:rsidRPr="005C161C" w:rsidRDefault="00DD1DFD" w:rsidP="005C161C">
      <w:pPr>
        <w:spacing w:line="360" w:lineRule="auto"/>
        <w:rPr>
          <w:szCs w:val="22"/>
        </w:rPr>
      </w:pPr>
    </w:p>
    <w:p w14:paraId="588BDD43" w14:textId="4DC036E7" w:rsidR="00DD1DFD" w:rsidRPr="005C161C" w:rsidRDefault="00DD1DFD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Precisato </w:t>
      </w:r>
      <w:r w:rsidRPr="005C161C">
        <w:rPr>
          <w:szCs w:val="22"/>
        </w:rPr>
        <w:t xml:space="preserve">che il suddetto Regolamento sarà improntato a un parametro di proporzionalità della misura della sanzione </w:t>
      </w:r>
      <w:r w:rsidR="0015742E" w:rsidRPr="005C161C">
        <w:rPr>
          <w:szCs w:val="22"/>
        </w:rPr>
        <w:t>amministrativa da</w:t>
      </w:r>
      <w:r w:rsidRPr="005C161C">
        <w:rPr>
          <w:szCs w:val="22"/>
        </w:rPr>
        <w:t xml:space="preserve"> irrogare, correlata al valore del rischio potenziale o diretto cui la condotta illecita posta in </w:t>
      </w:r>
      <w:r w:rsidR="0015742E" w:rsidRPr="005C161C">
        <w:rPr>
          <w:szCs w:val="22"/>
        </w:rPr>
        <w:t>essere andrebbe</w:t>
      </w:r>
      <w:r w:rsidRPr="005C161C">
        <w:rPr>
          <w:szCs w:val="22"/>
        </w:rPr>
        <w:t xml:space="preserve"> a mettere a repentaglio la salute del bene tutelato dalla normativa di </w:t>
      </w:r>
      <w:r w:rsidR="00C54888" w:rsidRPr="005C161C">
        <w:rPr>
          <w:szCs w:val="22"/>
        </w:rPr>
        <w:t>riferimento</w:t>
      </w:r>
      <w:r w:rsidRPr="005C161C">
        <w:rPr>
          <w:szCs w:val="22"/>
        </w:rPr>
        <w:t xml:space="preserve"> nonché dal Decreto </w:t>
      </w:r>
      <w:r w:rsidR="00C54888" w:rsidRPr="005C161C">
        <w:rPr>
          <w:szCs w:val="22"/>
        </w:rPr>
        <w:t>istitutivo</w:t>
      </w:r>
      <w:r w:rsidRPr="005C161C">
        <w:rPr>
          <w:szCs w:val="22"/>
        </w:rPr>
        <w:t xml:space="preserve"> dell’</w:t>
      </w:r>
      <w:r w:rsidR="00C54888" w:rsidRPr="005C161C">
        <w:rPr>
          <w:szCs w:val="22"/>
        </w:rPr>
        <w:t>A</w:t>
      </w:r>
      <w:r w:rsidRPr="005C161C">
        <w:rPr>
          <w:szCs w:val="22"/>
        </w:rPr>
        <w:t>rea Marina stessa;</w:t>
      </w:r>
    </w:p>
    <w:p w14:paraId="0D7D2377" w14:textId="77777777" w:rsidR="0015742E" w:rsidRPr="005C161C" w:rsidRDefault="0015742E" w:rsidP="005C161C">
      <w:pPr>
        <w:spacing w:line="360" w:lineRule="auto"/>
        <w:rPr>
          <w:szCs w:val="22"/>
        </w:rPr>
      </w:pPr>
    </w:p>
    <w:p w14:paraId="12F186AA" w14:textId="000878E8" w:rsidR="0015742E" w:rsidRPr="005C161C" w:rsidRDefault="0015742E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>Ravvisato</w:t>
      </w:r>
      <w:r w:rsidRPr="005C161C">
        <w:rPr>
          <w:szCs w:val="22"/>
        </w:rPr>
        <w:t xml:space="preserve"> che gli introiti derivanti dall’irrogazione delle sanzioni oggetto del Presente Regolamento saranno imputati al Bilancio di Previsione dell’ente Gestore, nella </w:t>
      </w:r>
      <w:r w:rsidR="00721E0B" w:rsidRPr="005C161C">
        <w:rPr>
          <w:szCs w:val="22"/>
        </w:rPr>
        <w:t>fattispecie</w:t>
      </w:r>
      <w:r w:rsidRPr="005C161C">
        <w:rPr>
          <w:szCs w:val="22"/>
        </w:rPr>
        <w:t xml:space="preserve"> il Comune Di Santa Teresa Gallura, e destinati al </w:t>
      </w:r>
      <w:r w:rsidR="00721E0B" w:rsidRPr="005C161C">
        <w:rPr>
          <w:szCs w:val="22"/>
        </w:rPr>
        <w:t>finanziamento</w:t>
      </w:r>
      <w:r w:rsidRPr="005C161C">
        <w:rPr>
          <w:szCs w:val="22"/>
        </w:rPr>
        <w:t xml:space="preserve"> delle attività </w:t>
      </w:r>
      <w:r w:rsidR="00721E0B" w:rsidRPr="005C161C">
        <w:rPr>
          <w:szCs w:val="22"/>
        </w:rPr>
        <w:t>di</w:t>
      </w:r>
      <w:r w:rsidRPr="005C161C">
        <w:rPr>
          <w:szCs w:val="22"/>
        </w:rPr>
        <w:t xml:space="preserve"> </w:t>
      </w:r>
      <w:r w:rsidR="00721E0B" w:rsidRPr="005C161C">
        <w:rPr>
          <w:szCs w:val="22"/>
        </w:rPr>
        <w:t>gestione,</w:t>
      </w:r>
      <w:r w:rsidRPr="005C161C">
        <w:rPr>
          <w:szCs w:val="22"/>
        </w:rPr>
        <w:t xml:space="preserve"> in ottemperanza alle finalit</w:t>
      </w:r>
      <w:r w:rsidR="00721E0B" w:rsidRPr="005C161C">
        <w:rPr>
          <w:szCs w:val="22"/>
        </w:rPr>
        <w:t>à istituzionali dell’Area Marina Protetta;</w:t>
      </w:r>
    </w:p>
    <w:p w14:paraId="533B7C06" w14:textId="77777777" w:rsidR="00721E0B" w:rsidRPr="005C161C" w:rsidRDefault="00721E0B" w:rsidP="005C161C">
      <w:pPr>
        <w:spacing w:line="360" w:lineRule="auto"/>
        <w:rPr>
          <w:b/>
          <w:bCs/>
          <w:szCs w:val="22"/>
        </w:rPr>
      </w:pPr>
    </w:p>
    <w:p w14:paraId="2C42339A" w14:textId="2F9947E0" w:rsidR="00721E0B" w:rsidRPr="005C161C" w:rsidRDefault="00721E0B" w:rsidP="005C161C">
      <w:pPr>
        <w:spacing w:line="360" w:lineRule="auto"/>
        <w:rPr>
          <w:szCs w:val="22"/>
        </w:rPr>
      </w:pPr>
      <w:r w:rsidRPr="005C161C">
        <w:rPr>
          <w:b/>
          <w:bCs/>
          <w:szCs w:val="22"/>
        </w:rPr>
        <w:t xml:space="preserve">Richiamata </w:t>
      </w:r>
      <w:r w:rsidRPr="005C161C">
        <w:rPr>
          <w:szCs w:val="22"/>
        </w:rPr>
        <w:t>la Legge 24 Novembre 1981, n.689</w:t>
      </w:r>
      <w:r w:rsidR="00DF1159" w:rsidRPr="005C161C">
        <w:rPr>
          <w:szCs w:val="22"/>
        </w:rPr>
        <w:t xml:space="preserve"> ( in </w:t>
      </w:r>
      <w:hyperlink r:id="rId10" w:tgtFrame="_blank" w:history="1">
        <w:r w:rsidR="00DF1159" w:rsidRPr="005C161C">
          <w:rPr>
            <w:rStyle w:val="Collegamentoipertestuale"/>
            <w:color w:val="auto"/>
            <w:szCs w:val="22"/>
          </w:rPr>
          <w:t>G.U. n.329 del 30-11-1981 - Suppl. Ordinario)</w:t>
        </w:r>
      </w:hyperlink>
      <w:r w:rsidR="00DF1159" w:rsidRPr="005C161C">
        <w:rPr>
          <w:szCs w:val="22"/>
        </w:rPr>
        <w:t xml:space="preserve"> e ss.mm.ii ,</w:t>
      </w:r>
      <w:r w:rsidRPr="005C161C">
        <w:rPr>
          <w:szCs w:val="22"/>
        </w:rPr>
        <w:t>recante “ Modifiche al Sistema Penale”</w:t>
      </w:r>
      <w:r w:rsidR="00E26599" w:rsidRPr="005C161C">
        <w:rPr>
          <w:szCs w:val="22"/>
        </w:rPr>
        <w:t>;</w:t>
      </w:r>
    </w:p>
    <w:p w14:paraId="5F15AC67" w14:textId="77777777" w:rsidR="00AC5E7D" w:rsidRPr="005C161C" w:rsidRDefault="00AC5E7D" w:rsidP="005C161C">
      <w:pPr>
        <w:spacing w:line="360" w:lineRule="auto"/>
        <w:rPr>
          <w:szCs w:val="22"/>
        </w:rPr>
      </w:pPr>
    </w:p>
    <w:p w14:paraId="5E9A7636" w14:textId="77777777" w:rsidR="00E26599" w:rsidRPr="005C161C" w:rsidRDefault="00E26599" w:rsidP="005C161C">
      <w:pPr>
        <w:spacing w:line="360" w:lineRule="auto"/>
        <w:rPr>
          <w:szCs w:val="22"/>
        </w:rPr>
      </w:pPr>
    </w:p>
    <w:p w14:paraId="725C8EC4" w14:textId="77777777" w:rsidR="00E26599" w:rsidRPr="005C161C" w:rsidRDefault="00E26599" w:rsidP="005C161C">
      <w:pPr>
        <w:spacing w:line="360" w:lineRule="auto"/>
        <w:rPr>
          <w:szCs w:val="22"/>
        </w:rPr>
      </w:pPr>
      <w:r w:rsidRPr="005C161C">
        <w:rPr>
          <w:szCs w:val="22"/>
        </w:rPr>
        <w:t xml:space="preserve">                                   </w:t>
      </w:r>
    </w:p>
    <w:p w14:paraId="55BA817D" w14:textId="77777777" w:rsidR="00E26599" w:rsidRPr="005C161C" w:rsidRDefault="00E26599" w:rsidP="005C161C">
      <w:pPr>
        <w:spacing w:line="360" w:lineRule="auto"/>
        <w:rPr>
          <w:szCs w:val="22"/>
        </w:rPr>
      </w:pPr>
    </w:p>
    <w:p w14:paraId="67E65590" w14:textId="77777777" w:rsidR="00E26599" w:rsidRPr="005C161C" w:rsidRDefault="00E26599" w:rsidP="005C161C">
      <w:pPr>
        <w:spacing w:line="360" w:lineRule="auto"/>
        <w:rPr>
          <w:szCs w:val="22"/>
        </w:rPr>
      </w:pPr>
    </w:p>
    <w:p w14:paraId="6AC74BF0" w14:textId="142D7AF6" w:rsidR="00E26599" w:rsidRPr="005C161C" w:rsidRDefault="00E26599" w:rsidP="005C161C">
      <w:pPr>
        <w:spacing w:line="360" w:lineRule="auto"/>
        <w:rPr>
          <w:b/>
          <w:bCs/>
          <w:szCs w:val="22"/>
        </w:rPr>
      </w:pPr>
      <w:r w:rsidRPr="005C161C">
        <w:rPr>
          <w:szCs w:val="22"/>
        </w:rPr>
        <w:t xml:space="preserve">                                      </w:t>
      </w:r>
      <w:r w:rsidRPr="005C161C">
        <w:rPr>
          <w:b/>
          <w:bCs/>
          <w:szCs w:val="22"/>
        </w:rPr>
        <w:t>L’Area Marina Protetta Capo Testa-Punta Falcone</w:t>
      </w:r>
    </w:p>
    <w:p w14:paraId="2765DFCC" w14:textId="77777777" w:rsidR="00E26599" w:rsidRPr="005C161C" w:rsidRDefault="00E26599" w:rsidP="005C161C">
      <w:pPr>
        <w:spacing w:line="360" w:lineRule="auto"/>
        <w:rPr>
          <w:b/>
          <w:bCs/>
          <w:szCs w:val="22"/>
        </w:rPr>
      </w:pPr>
    </w:p>
    <w:p w14:paraId="6CED7642" w14:textId="26460FF8" w:rsidR="00E26599" w:rsidRPr="005C161C" w:rsidRDefault="00E26599" w:rsidP="005C161C">
      <w:pPr>
        <w:spacing w:line="360" w:lineRule="auto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                                     ADOTTA</w:t>
      </w:r>
    </w:p>
    <w:p w14:paraId="20F9515B" w14:textId="6A734144" w:rsidR="00E26599" w:rsidRPr="005C161C" w:rsidRDefault="00E26599" w:rsidP="005C161C">
      <w:pPr>
        <w:spacing w:line="360" w:lineRule="auto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Il seguente Regolamento per le Sanzioni Amministrative</w:t>
      </w:r>
    </w:p>
    <w:p w14:paraId="7342CBB3" w14:textId="77777777" w:rsidR="005D3CC8" w:rsidRPr="005C161C" w:rsidRDefault="005D3CC8" w:rsidP="005C161C">
      <w:pPr>
        <w:spacing w:line="360" w:lineRule="auto"/>
        <w:rPr>
          <w:b/>
          <w:bCs/>
          <w:szCs w:val="22"/>
        </w:rPr>
      </w:pPr>
    </w:p>
    <w:p w14:paraId="6886BC56" w14:textId="52FF2624" w:rsidR="00E26599" w:rsidRPr="005C161C" w:rsidRDefault="009B7A65" w:rsidP="005C161C">
      <w:pPr>
        <w:spacing w:line="360" w:lineRule="auto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                                 ARTICOLO 1</w:t>
      </w:r>
    </w:p>
    <w:p w14:paraId="0AA396D2" w14:textId="77777777" w:rsidR="009B7A65" w:rsidRPr="005C161C" w:rsidRDefault="009B7A65" w:rsidP="005C161C">
      <w:pPr>
        <w:spacing w:line="360" w:lineRule="auto"/>
        <w:rPr>
          <w:b/>
          <w:bCs/>
          <w:szCs w:val="22"/>
        </w:rPr>
      </w:pPr>
    </w:p>
    <w:p w14:paraId="13C38A7F" w14:textId="0122759E" w:rsidR="009B7A65" w:rsidRPr="005C161C" w:rsidRDefault="009B7A65" w:rsidP="005C161C">
      <w:pPr>
        <w:spacing w:line="360" w:lineRule="auto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                   (FATTISPECIE SANZION</w:t>
      </w:r>
      <w:r w:rsidR="00064665" w:rsidRPr="005C161C">
        <w:rPr>
          <w:b/>
          <w:bCs/>
          <w:szCs w:val="22"/>
        </w:rPr>
        <w:t>A</w:t>
      </w:r>
      <w:r w:rsidRPr="005C161C">
        <w:rPr>
          <w:b/>
          <w:bCs/>
          <w:szCs w:val="22"/>
        </w:rPr>
        <w:t>TE)</w:t>
      </w:r>
    </w:p>
    <w:p w14:paraId="08485E44" w14:textId="77777777" w:rsidR="004A4B85" w:rsidRPr="005C161C" w:rsidRDefault="004A4B85" w:rsidP="005C161C">
      <w:pPr>
        <w:spacing w:line="360" w:lineRule="auto"/>
        <w:rPr>
          <w:b/>
          <w:bCs/>
          <w:szCs w:val="22"/>
        </w:rPr>
      </w:pPr>
    </w:p>
    <w:p w14:paraId="661E7348" w14:textId="7B88C77E" w:rsidR="004A4B85" w:rsidRPr="001C6336" w:rsidRDefault="004A4B85" w:rsidP="005C161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Le fattispecie </w:t>
      </w:r>
      <w:r w:rsidR="00BC57F4" w:rsidRPr="005C161C">
        <w:rPr>
          <w:rFonts w:ascii="Arial" w:hAnsi="Arial" w:cs="Arial"/>
        </w:rPr>
        <w:t xml:space="preserve">che il presente Regolamento intende sanzionare, riguardano le violazioni alle disposizioni contenute nel Decreto </w:t>
      </w:r>
      <w:r w:rsidR="005E6A13" w:rsidRPr="005C161C">
        <w:rPr>
          <w:rFonts w:ascii="Arial" w:hAnsi="Arial" w:cs="Arial"/>
        </w:rPr>
        <w:t>I</w:t>
      </w:r>
      <w:r w:rsidR="00BC57F4" w:rsidRPr="005C161C">
        <w:rPr>
          <w:rFonts w:ascii="Arial" w:hAnsi="Arial" w:cs="Arial"/>
        </w:rPr>
        <w:t xml:space="preserve">nterministeriale di Istituzione dell’Area Marina </w:t>
      </w:r>
      <w:r w:rsidR="00F13D49" w:rsidRPr="005C161C">
        <w:rPr>
          <w:rFonts w:ascii="Arial" w:hAnsi="Arial" w:cs="Arial"/>
        </w:rPr>
        <w:t xml:space="preserve"> Protetta </w:t>
      </w:r>
      <w:r w:rsidR="00BC57F4" w:rsidRPr="005C161C">
        <w:rPr>
          <w:rFonts w:ascii="Arial" w:hAnsi="Arial" w:cs="Arial"/>
        </w:rPr>
        <w:t xml:space="preserve">Capo Testa- Punta Falcone (Decreto Interministeriale del 17 Maggio 2018, n.102-  in G.U. della Repubblica Italiana n.206 del 05-09- 2018) nonché, nelle more dell’approvazione del Regolamento di Esecuzione e organizzazione, </w:t>
      </w:r>
      <w:r w:rsidR="00132C01">
        <w:rPr>
          <w:rFonts w:ascii="Arial" w:hAnsi="Arial" w:cs="Arial"/>
        </w:rPr>
        <w:t>nel</w:t>
      </w:r>
      <w:r w:rsidR="00BC57F4" w:rsidRPr="005C161C">
        <w:rPr>
          <w:rFonts w:ascii="Arial" w:hAnsi="Arial" w:cs="Arial"/>
          <w:b/>
          <w:bCs/>
        </w:rPr>
        <w:t xml:space="preserve"> </w:t>
      </w:r>
      <w:r w:rsidR="00BC57F4" w:rsidRPr="005C161C">
        <w:rPr>
          <w:rFonts w:ascii="Arial" w:hAnsi="Arial" w:cs="Arial"/>
        </w:rPr>
        <w:t xml:space="preserve">Disciplinare Provvisorio per l’annualità </w:t>
      </w:r>
      <w:r w:rsidR="00BC57F4" w:rsidRPr="005C161C">
        <w:rPr>
          <w:rFonts w:ascii="Arial" w:hAnsi="Arial" w:cs="Arial"/>
        </w:rPr>
        <w:lastRenderedPageBreak/>
        <w:t>202</w:t>
      </w:r>
      <w:r w:rsidR="00132C01">
        <w:rPr>
          <w:rFonts w:ascii="Arial" w:hAnsi="Arial" w:cs="Arial"/>
        </w:rPr>
        <w:t>5</w:t>
      </w:r>
      <w:r w:rsidR="00BC57F4" w:rsidRPr="005C161C">
        <w:rPr>
          <w:rFonts w:ascii="Arial" w:hAnsi="Arial" w:cs="Arial"/>
        </w:rPr>
        <w:t xml:space="preserve">   delle attività consentite della medesima Area Marina , </w:t>
      </w:r>
      <w:r w:rsidR="00BC57F4" w:rsidRPr="001C6336">
        <w:rPr>
          <w:rFonts w:ascii="Arial" w:hAnsi="Arial" w:cs="Arial"/>
        </w:rPr>
        <w:t>approvato mediante la Delibera del Consiglio Comunale n.1</w:t>
      </w:r>
      <w:r w:rsidR="001C6336" w:rsidRPr="001C6336">
        <w:rPr>
          <w:rFonts w:ascii="Arial" w:hAnsi="Arial" w:cs="Arial"/>
        </w:rPr>
        <w:t>3</w:t>
      </w:r>
      <w:r w:rsidR="00BC57F4" w:rsidRPr="001C6336">
        <w:rPr>
          <w:rFonts w:ascii="Arial" w:hAnsi="Arial" w:cs="Arial"/>
        </w:rPr>
        <w:t xml:space="preserve"> del </w:t>
      </w:r>
      <w:r w:rsidR="001C6336" w:rsidRPr="001C6336">
        <w:rPr>
          <w:rFonts w:ascii="Arial" w:hAnsi="Arial" w:cs="Arial"/>
        </w:rPr>
        <w:t>20</w:t>
      </w:r>
      <w:r w:rsidR="00BC57F4" w:rsidRPr="001C6336">
        <w:rPr>
          <w:rFonts w:ascii="Arial" w:hAnsi="Arial" w:cs="Arial"/>
        </w:rPr>
        <w:t>/0</w:t>
      </w:r>
      <w:r w:rsidR="001C6336" w:rsidRPr="001C6336">
        <w:rPr>
          <w:rFonts w:ascii="Arial" w:hAnsi="Arial" w:cs="Arial"/>
        </w:rPr>
        <w:t>6</w:t>
      </w:r>
      <w:r w:rsidR="00BC57F4" w:rsidRPr="001C6336">
        <w:rPr>
          <w:rFonts w:ascii="Arial" w:hAnsi="Arial" w:cs="Arial"/>
        </w:rPr>
        <w:t>/202</w:t>
      </w:r>
      <w:r w:rsidR="001C6336" w:rsidRPr="001C6336">
        <w:rPr>
          <w:rFonts w:ascii="Arial" w:hAnsi="Arial" w:cs="Arial"/>
        </w:rPr>
        <w:t>5</w:t>
      </w:r>
      <w:r w:rsidR="00BC57F4" w:rsidRPr="001C6336">
        <w:rPr>
          <w:rFonts w:ascii="Arial" w:hAnsi="Arial" w:cs="Arial"/>
        </w:rPr>
        <w:t>;</w:t>
      </w:r>
    </w:p>
    <w:p w14:paraId="7BE58520" w14:textId="36F888DD" w:rsidR="00BC57F4" w:rsidRPr="005C161C" w:rsidRDefault="00BC57F4" w:rsidP="005C161C">
      <w:pPr>
        <w:pStyle w:val="Paragrafoelenco"/>
        <w:spacing w:line="360" w:lineRule="auto"/>
        <w:rPr>
          <w:rFonts w:ascii="Arial" w:hAnsi="Arial" w:cs="Arial"/>
        </w:rPr>
      </w:pPr>
    </w:p>
    <w:p w14:paraId="6C8C8CDF" w14:textId="5B5867EA" w:rsidR="00565F96" w:rsidRPr="005C161C" w:rsidRDefault="00565F96" w:rsidP="005C161C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La determinazione della misura delle sanzioni amministrative, contenuta nella tabella A, viene compresa entro i limiti edittali della sanzione pecuniaria prevista ex art. 30 della Legge 6 Dicembre 1991,n.394 e ss.mm.ii, ovvero  da un minimo di € 25,82 ad un massimo di €1.032,91( fatte salve eventuali nuove statuizioni dispost</w:t>
      </w:r>
      <w:r w:rsidR="006F5D7A" w:rsidRPr="005C161C">
        <w:rPr>
          <w:rFonts w:ascii="Arial" w:hAnsi="Arial" w:cs="Arial"/>
        </w:rPr>
        <w:t>e</w:t>
      </w:r>
      <w:r w:rsidRPr="005C161C">
        <w:rPr>
          <w:rFonts w:ascii="Arial" w:hAnsi="Arial" w:cs="Arial"/>
        </w:rPr>
        <w:t xml:space="preserve"> ex legis n.689/81 e ss.mm.ii.);</w:t>
      </w:r>
    </w:p>
    <w:p w14:paraId="44200947" w14:textId="77777777" w:rsidR="00C62344" w:rsidRPr="005C161C" w:rsidRDefault="00C62344" w:rsidP="005C161C">
      <w:pPr>
        <w:spacing w:line="360" w:lineRule="auto"/>
        <w:ind w:left="360"/>
        <w:rPr>
          <w:szCs w:val="22"/>
        </w:rPr>
      </w:pPr>
    </w:p>
    <w:p w14:paraId="508150B0" w14:textId="77777777" w:rsidR="00C62344" w:rsidRPr="005C161C" w:rsidRDefault="00C62344" w:rsidP="005C161C">
      <w:pPr>
        <w:spacing w:line="360" w:lineRule="auto"/>
        <w:ind w:left="360"/>
        <w:rPr>
          <w:szCs w:val="22"/>
        </w:rPr>
      </w:pPr>
    </w:p>
    <w:p w14:paraId="287828F7" w14:textId="06028CD3" w:rsidR="00C62344" w:rsidRPr="005C161C" w:rsidRDefault="00C62344" w:rsidP="005C161C">
      <w:pPr>
        <w:spacing w:line="360" w:lineRule="auto"/>
        <w:ind w:left="360"/>
        <w:rPr>
          <w:b/>
          <w:bCs/>
          <w:szCs w:val="22"/>
        </w:rPr>
      </w:pPr>
      <w:r w:rsidRPr="005C161C">
        <w:rPr>
          <w:szCs w:val="22"/>
        </w:rPr>
        <w:t xml:space="preserve">                                                           </w:t>
      </w:r>
      <w:r w:rsidRPr="005C161C">
        <w:rPr>
          <w:b/>
          <w:bCs/>
          <w:szCs w:val="22"/>
        </w:rPr>
        <w:t>ARTICOLO  2</w:t>
      </w:r>
    </w:p>
    <w:p w14:paraId="1AD343C0" w14:textId="3FDF7D92" w:rsidR="00C62344" w:rsidRPr="005C161C" w:rsidRDefault="00C62344" w:rsidP="005C161C">
      <w:pPr>
        <w:spacing w:line="360" w:lineRule="auto"/>
        <w:ind w:left="360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                 (Pagamento in misura ridotta)</w:t>
      </w:r>
    </w:p>
    <w:p w14:paraId="0918AA2B" w14:textId="77777777" w:rsidR="00C62344" w:rsidRPr="005C161C" w:rsidRDefault="00C62344" w:rsidP="005C161C">
      <w:pPr>
        <w:spacing w:line="360" w:lineRule="auto"/>
        <w:ind w:left="360"/>
        <w:rPr>
          <w:b/>
          <w:bCs/>
          <w:szCs w:val="22"/>
        </w:rPr>
      </w:pPr>
    </w:p>
    <w:p w14:paraId="7B59599C" w14:textId="102FFB31" w:rsidR="00C62344" w:rsidRPr="005C161C" w:rsidRDefault="00C62344" w:rsidP="005C161C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Il Trasgressore e l’obbligato in solido sono ammessi al pagamento di una somma in misura </w:t>
      </w:r>
      <w:r w:rsidR="00B56313" w:rsidRPr="005C161C">
        <w:rPr>
          <w:rFonts w:ascii="Arial" w:hAnsi="Arial" w:cs="Arial"/>
        </w:rPr>
        <w:t>ridotta pari</w:t>
      </w:r>
      <w:r w:rsidRPr="005C161C">
        <w:rPr>
          <w:rFonts w:ascii="Arial" w:hAnsi="Arial" w:cs="Arial"/>
        </w:rPr>
        <w:t xml:space="preserve"> alla terza parte del massimo della sanzione prevista per la violazione commessa, o qualora più favorevole, al doppio della sanzione, oltre alle spese del procedimento, entro il termine perentorio di 60 giorni dalla </w:t>
      </w:r>
      <w:r w:rsidR="00B56313" w:rsidRPr="005C161C">
        <w:rPr>
          <w:rFonts w:ascii="Arial" w:hAnsi="Arial" w:cs="Arial"/>
        </w:rPr>
        <w:t>contestazione</w:t>
      </w:r>
      <w:r w:rsidRPr="005C161C">
        <w:rPr>
          <w:rFonts w:ascii="Arial" w:hAnsi="Arial" w:cs="Arial"/>
        </w:rPr>
        <w:t xml:space="preserve"> immediata o, se questa non si verifichi, da</w:t>
      </w:r>
      <w:r w:rsidR="00B56313" w:rsidRPr="005C161C">
        <w:rPr>
          <w:rFonts w:ascii="Arial" w:hAnsi="Arial" w:cs="Arial"/>
        </w:rPr>
        <w:t>lla notificazione degli estremi della violazione stessa;</w:t>
      </w:r>
    </w:p>
    <w:p w14:paraId="3438B6FA" w14:textId="77777777" w:rsidR="005E3CA1" w:rsidRPr="005C161C" w:rsidRDefault="005E3CA1" w:rsidP="005C161C">
      <w:pPr>
        <w:pStyle w:val="Paragrafoelenco"/>
        <w:spacing w:line="360" w:lineRule="auto"/>
        <w:rPr>
          <w:rFonts w:ascii="Arial" w:hAnsi="Arial" w:cs="Arial"/>
        </w:rPr>
      </w:pPr>
    </w:p>
    <w:p w14:paraId="2CE213F9" w14:textId="0F86C384" w:rsidR="006139AF" w:rsidRPr="005C161C" w:rsidRDefault="005E3CA1" w:rsidP="005C161C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Il Pagamento della Sanzione deve avvenire</w:t>
      </w:r>
      <w:r w:rsidR="006139AF" w:rsidRPr="005C161C">
        <w:rPr>
          <w:rFonts w:ascii="Arial" w:hAnsi="Arial" w:cs="Arial"/>
        </w:rPr>
        <w:t>,</w:t>
      </w:r>
      <w:r w:rsidRPr="005C161C">
        <w:rPr>
          <w:rFonts w:ascii="Arial" w:hAnsi="Arial" w:cs="Arial"/>
        </w:rPr>
        <w:t xml:space="preserve"> </w:t>
      </w:r>
      <w:r w:rsidR="006139AF" w:rsidRPr="005C161C">
        <w:rPr>
          <w:rFonts w:ascii="Arial" w:hAnsi="Arial" w:cs="Arial"/>
        </w:rPr>
        <w:t>indicando nella causale “Sanzione Area Marina Protetta Capo Testa Punta Falcone”, attraverso le seguenti modalità:</w:t>
      </w:r>
    </w:p>
    <w:p w14:paraId="7824FDA9" w14:textId="1105D453" w:rsidR="006139AF" w:rsidRPr="005C161C" w:rsidRDefault="003E146E" w:rsidP="005C161C">
      <w:pPr>
        <w:pStyle w:val="Paragrafoelenc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-Attraverso il sistema di Pagamento Pago PA, collegarsi al sito :</w:t>
      </w:r>
      <w:r w:rsidRPr="003E146E">
        <w:t xml:space="preserve"> </w:t>
      </w:r>
      <w:r>
        <w:t xml:space="preserve"> </w:t>
      </w:r>
      <w:hyperlink r:id="rId11" w:history="1">
        <w:r w:rsidRPr="00214C7E">
          <w:rPr>
            <w:rStyle w:val="Collegamentoipertestuale"/>
          </w:rPr>
          <w:t>https://www.comune.santateresagallura.ss.it/it/payments</w:t>
        </w:r>
      </w:hyperlink>
      <w:r>
        <w:t xml:space="preserve"> </w:t>
      </w:r>
    </w:p>
    <w:p w14:paraId="43E43895" w14:textId="77777777" w:rsidR="006139AF" w:rsidRPr="005C161C" w:rsidRDefault="006139AF" w:rsidP="005C161C">
      <w:pPr>
        <w:pStyle w:val="Paragrafoelenco"/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-  Conto corrente postale n. 12525077</w:t>
      </w:r>
    </w:p>
    <w:p w14:paraId="277AC6B8" w14:textId="3B2614E5" w:rsidR="005E3CA1" w:rsidRDefault="006139AF" w:rsidP="005C161C">
      <w:pPr>
        <w:pStyle w:val="Paragrafoelenco"/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- Codice Iban n° IT </w:t>
      </w:r>
      <w:r w:rsidR="0043480A">
        <w:rPr>
          <w:rFonts w:ascii="Arial" w:hAnsi="Arial" w:cs="Arial"/>
        </w:rPr>
        <w:t>20J0101585050000065015466</w:t>
      </w:r>
      <w:r w:rsidR="005E3CA1" w:rsidRPr="005C161C">
        <w:rPr>
          <w:rFonts w:ascii="Arial" w:hAnsi="Arial" w:cs="Arial"/>
        </w:rPr>
        <w:t>;</w:t>
      </w:r>
    </w:p>
    <w:p w14:paraId="6B7F5557" w14:textId="77777777" w:rsidR="00FF21C5" w:rsidRPr="005C161C" w:rsidRDefault="00FF21C5" w:rsidP="005C161C">
      <w:pPr>
        <w:pStyle w:val="Paragrafoelenco"/>
        <w:spacing w:line="360" w:lineRule="auto"/>
        <w:rPr>
          <w:rFonts w:ascii="Arial" w:hAnsi="Arial" w:cs="Arial"/>
        </w:rPr>
      </w:pPr>
    </w:p>
    <w:p w14:paraId="32C107AF" w14:textId="0620877E" w:rsidR="005C161C" w:rsidRPr="005C161C" w:rsidRDefault="005C161C" w:rsidP="005C161C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 Il Trasgressore e l’obbligato in solido </w:t>
      </w:r>
      <w:r w:rsidR="004C7395">
        <w:rPr>
          <w:rFonts w:ascii="Arial" w:hAnsi="Arial" w:cs="Arial"/>
        </w:rPr>
        <w:t>sono</w:t>
      </w:r>
      <w:r w:rsidRPr="005C161C">
        <w:rPr>
          <w:rFonts w:ascii="Arial" w:hAnsi="Arial" w:cs="Arial"/>
        </w:rPr>
        <w:t xml:space="preserve"> tenut</w:t>
      </w:r>
      <w:r w:rsidR="004C7395">
        <w:rPr>
          <w:rFonts w:ascii="Arial" w:hAnsi="Arial" w:cs="Arial"/>
        </w:rPr>
        <w:t>i</w:t>
      </w:r>
      <w:r w:rsidRPr="005C161C">
        <w:rPr>
          <w:rFonts w:ascii="Arial" w:hAnsi="Arial" w:cs="Arial"/>
        </w:rPr>
        <w:t xml:space="preserve"> a trasmettere copia della ricevuta applicativa </w:t>
      </w:r>
      <w:r w:rsidR="00FF21C5" w:rsidRPr="005C161C">
        <w:rPr>
          <w:rFonts w:ascii="Arial" w:hAnsi="Arial" w:cs="Arial"/>
        </w:rPr>
        <w:t>di pagamento</w:t>
      </w:r>
      <w:r w:rsidRPr="005C161C">
        <w:rPr>
          <w:rFonts w:ascii="Arial" w:hAnsi="Arial" w:cs="Arial"/>
        </w:rPr>
        <w:t xml:space="preserve"> al protocollo dell’Ente gestore al seguente indirizzo:  </w:t>
      </w:r>
      <w:hyperlink r:id="rId12" w:history="1">
        <w:r w:rsidRPr="005C161C">
          <w:rPr>
            <w:rFonts w:ascii="Arial" w:hAnsi="Arial" w:cs="Arial"/>
          </w:rPr>
          <w:t>protocollo@pec.comunestg.it</w:t>
        </w:r>
      </w:hyperlink>
      <w:r w:rsidRPr="005C161C">
        <w:rPr>
          <w:rFonts w:ascii="Arial" w:hAnsi="Arial" w:cs="Arial"/>
        </w:rPr>
        <w:t>;</w:t>
      </w:r>
    </w:p>
    <w:p w14:paraId="0A3F6367" w14:textId="77777777" w:rsidR="005C161C" w:rsidRPr="005C161C" w:rsidRDefault="005C161C" w:rsidP="005C161C">
      <w:pPr>
        <w:pStyle w:val="Paragrafoelenco"/>
        <w:spacing w:line="360" w:lineRule="auto"/>
        <w:rPr>
          <w:rFonts w:ascii="Arial" w:hAnsi="Arial" w:cs="Arial"/>
        </w:rPr>
      </w:pPr>
    </w:p>
    <w:p w14:paraId="3CD51360" w14:textId="77777777" w:rsidR="005C161C" w:rsidRPr="005C161C" w:rsidRDefault="005C161C" w:rsidP="005C161C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Nei casi sanciti dall’art. 6.comma 4  della Legge 24 Novembre1981, n.689 e ss.mm.ii, colui che ha pagato la sanzione detiene il diritto di regresso per l’intero nei confronti dell’autore della violazione contestata;</w:t>
      </w:r>
    </w:p>
    <w:p w14:paraId="281A9035" w14:textId="77777777" w:rsidR="005C161C" w:rsidRPr="005C161C" w:rsidRDefault="005C161C" w:rsidP="005C161C">
      <w:pPr>
        <w:spacing w:line="360" w:lineRule="auto"/>
        <w:rPr>
          <w:szCs w:val="22"/>
        </w:rPr>
      </w:pPr>
    </w:p>
    <w:p w14:paraId="62D844DD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</w:rPr>
      </w:pPr>
    </w:p>
    <w:p w14:paraId="5302D1DA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</w:rPr>
      </w:pPr>
    </w:p>
    <w:p w14:paraId="06173462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  <w:b/>
          <w:bCs/>
        </w:rPr>
      </w:pPr>
      <w:r w:rsidRPr="005C161C">
        <w:rPr>
          <w:rFonts w:ascii="Arial" w:hAnsi="Arial" w:cs="Arial"/>
        </w:rPr>
        <w:t xml:space="preserve">                                                 </w:t>
      </w:r>
      <w:r w:rsidRPr="005C161C">
        <w:rPr>
          <w:rFonts w:ascii="Arial" w:hAnsi="Arial" w:cs="Arial"/>
          <w:b/>
          <w:bCs/>
        </w:rPr>
        <w:t xml:space="preserve">      ARTICOLO</w:t>
      </w:r>
      <w:r w:rsidR="00C62344" w:rsidRPr="005C161C">
        <w:rPr>
          <w:rFonts w:ascii="Arial" w:hAnsi="Arial" w:cs="Arial"/>
          <w:b/>
          <w:bCs/>
        </w:rPr>
        <w:t xml:space="preserve">   </w:t>
      </w:r>
      <w:r w:rsidRPr="005C161C">
        <w:rPr>
          <w:rFonts w:ascii="Arial" w:hAnsi="Arial" w:cs="Arial"/>
          <w:b/>
          <w:bCs/>
        </w:rPr>
        <w:t>3</w:t>
      </w:r>
    </w:p>
    <w:p w14:paraId="3C19BE5E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  <w:b/>
          <w:bCs/>
        </w:rPr>
      </w:pPr>
    </w:p>
    <w:p w14:paraId="0A27404A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  <w:b/>
          <w:bCs/>
        </w:rPr>
      </w:pPr>
      <w:r w:rsidRPr="005C161C">
        <w:rPr>
          <w:rFonts w:ascii="Arial" w:hAnsi="Arial" w:cs="Arial"/>
          <w:b/>
          <w:bCs/>
        </w:rPr>
        <w:lastRenderedPageBreak/>
        <w:t xml:space="preserve">                                              (Ordinanza-Ingiunzione)</w:t>
      </w:r>
      <w:r w:rsidR="00C62344" w:rsidRPr="005C161C">
        <w:rPr>
          <w:rFonts w:ascii="Arial" w:hAnsi="Arial" w:cs="Arial"/>
          <w:b/>
          <w:bCs/>
        </w:rPr>
        <w:t xml:space="preserve"> </w:t>
      </w:r>
    </w:p>
    <w:p w14:paraId="3036414A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  <w:b/>
          <w:bCs/>
        </w:rPr>
      </w:pPr>
    </w:p>
    <w:p w14:paraId="6772AAFD" w14:textId="77777777" w:rsidR="00E910CE" w:rsidRPr="005C161C" w:rsidRDefault="00E910CE" w:rsidP="005C161C">
      <w:pPr>
        <w:pStyle w:val="Paragrafoelenco"/>
        <w:spacing w:line="360" w:lineRule="auto"/>
        <w:rPr>
          <w:rFonts w:ascii="Arial" w:hAnsi="Arial" w:cs="Arial"/>
          <w:b/>
          <w:bCs/>
        </w:rPr>
      </w:pPr>
    </w:p>
    <w:p w14:paraId="0DB179BE" w14:textId="6403D089" w:rsidR="001E7900" w:rsidRPr="005C161C" w:rsidRDefault="00E910CE" w:rsidP="005C16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Entro il termine perentorio di trenta giorni dalla data della contestazione o notificazione della </w:t>
      </w:r>
      <w:r w:rsidR="001E7900" w:rsidRPr="005C161C">
        <w:rPr>
          <w:rFonts w:ascii="Arial" w:hAnsi="Arial" w:cs="Arial"/>
        </w:rPr>
        <w:t>violazione, possono</w:t>
      </w:r>
      <w:r w:rsidRPr="005C161C">
        <w:rPr>
          <w:rFonts w:ascii="Arial" w:hAnsi="Arial" w:cs="Arial"/>
        </w:rPr>
        <w:t xml:space="preserve"> essere fatte pervenire all’Area Marina Protetta memorie </w:t>
      </w:r>
      <w:r w:rsidR="001E7900" w:rsidRPr="005C161C">
        <w:rPr>
          <w:rFonts w:ascii="Arial" w:hAnsi="Arial" w:cs="Arial"/>
        </w:rPr>
        <w:t>difensive con la possibilità</w:t>
      </w:r>
      <w:r w:rsidR="004C24E2" w:rsidRPr="005C161C">
        <w:rPr>
          <w:rFonts w:ascii="Arial" w:hAnsi="Arial" w:cs="Arial"/>
        </w:rPr>
        <w:t xml:space="preserve"> per i trasgressori </w:t>
      </w:r>
      <w:r w:rsidR="001E7900" w:rsidRPr="005C161C">
        <w:rPr>
          <w:rFonts w:ascii="Arial" w:hAnsi="Arial" w:cs="Arial"/>
        </w:rPr>
        <w:t>di essere sentiti;</w:t>
      </w:r>
      <w:r w:rsidR="00C62344" w:rsidRPr="005C161C">
        <w:rPr>
          <w:rFonts w:ascii="Arial" w:hAnsi="Arial" w:cs="Arial"/>
        </w:rPr>
        <w:t xml:space="preserve"> </w:t>
      </w:r>
    </w:p>
    <w:p w14:paraId="14439B25" w14:textId="20905F21" w:rsidR="003607C1" w:rsidRPr="005C161C" w:rsidRDefault="001E7900" w:rsidP="005C16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L’Area Marina Protetta, esaminate le eventuali memorie difensive presentate </w:t>
      </w:r>
      <w:r w:rsidR="00715F55" w:rsidRPr="005C161C">
        <w:rPr>
          <w:rFonts w:ascii="Arial" w:hAnsi="Arial" w:cs="Arial"/>
        </w:rPr>
        <w:t>e,</w:t>
      </w:r>
      <w:r w:rsidRPr="005C161C">
        <w:rPr>
          <w:rFonts w:ascii="Arial" w:hAnsi="Arial" w:cs="Arial"/>
        </w:rPr>
        <w:t xml:space="preserve"> qualora ne abbiano fatto richiesta, senti</w:t>
      </w:r>
      <w:r w:rsidR="003607C1" w:rsidRPr="005C161C">
        <w:rPr>
          <w:rFonts w:ascii="Arial" w:hAnsi="Arial" w:cs="Arial"/>
        </w:rPr>
        <w:t>t</w:t>
      </w:r>
      <w:r w:rsidRPr="005C161C">
        <w:rPr>
          <w:rFonts w:ascii="Arial" w:hAnsi="Arial" w:cs="Arial"/>
        </w:rPr>
        <w:t xml:space="preserve">e le persone </w:t>
      </w:r>
      <w:r w:rsidR="002E2FC7" w:rsidRPr="005C161C">
        <w:rPr>
          <w:rFonts w:ascii="Arial" w:hAnsi="Arial" w:cs="Arial"/>
        </w:rPr>
        <w:t xml:space="preserve">interessate, ove ritenga infondate le stesse, </w:t>
      </w:r>
      <w:r w:rsidR="003607C1" w:rsidRPr="005C161C">
        <w:rPr>
          <w:rFonts w:ascii="Arial" w:hAnsi="Arial" w:cs="Arial"/>
        </w:rPr>
        <w:t>determina,</w:t>
      </w:r>
      <w:r w:rsidR="002E2FC7" w:rsidRPr="005C161C">
        <w:rPr>
          <w:rFonts w:ascii="Arial" w:hAnsi="Arial" w:cs="Arial"/>
        </w:rPr>
        <w:t xml:space="preserve"> con ordinanza, la somma dovuta per la violazione contestata e ne ingiunge il </w:t>
      </w:r>
      <w:r w:rsidR="003607C1" w:rsidRPr="005C161C">
        <w:rPr>
          <w:rFonts w:ascii="Arial" w:hAnsi="Arial" w:cs="Arial"/>
        </w:rPr>
        <w:t>pagamento,</w:t>
      </w:r>
      <w:r w:rsidR="002E2FC7" w:rsidRPr="005C161C">
        <w:rPr>
          <w:rFonts w:ascii="Arial" w:hAnsi="Arial" w:cs="Arial"/>
        </w:rPr>
        <w:t xml:space="preserve"> con le spese, all’autore e alle persone eventualmente obbligate in solido</w:t>
      </w:r>
      <w:r w:rsidR="003607C1" w:rsidRPr="005C161C">
        <w:rPr>
          <w:rFonts w:ascii="Arial" w:hAnsi="Arial" w:cs="Arial"/>
        </w:rPr>
        <w:t>;</w:t>
      </w:r>
    </w:p>
    <w:p w14:paraId="62A4D5F6" w14:textId="77777777" w:rsidR="00547BB7" w:rsidRPr="005C161C" w:rsidRDefault="00547BB7" w:rsidP="005C16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Il pagamento della sanzione deve avvenire nelle forme e nei limiti previsti dall’ordinanza- ingiunzione, entro il termine stabilito perentoriamente in giorni 30 dalla notificazione della stessa. Il termine è stabilito in giorni 60 ove il contravventore risieda all’estero;</w:t>
      </w:r>
    </w:p>
    <w:p w14:paraId="2E66FD01" w14:textId="311ACE4A" w:rsidR="00547BB7" w:rsidRPr="005C161C" w:rsidRDefault="00547BB7" w:rsidP="005C161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L’ordinanza-ingiunzione </w:t>
      </w:r>
      <w:r w:rsidR="004C24E2" w:rsidRPr="005C161C">
        <w:rPr>
          <w:rFonts w:ascii="Arial" w:hAnsi="Arial" w:cs="Arial"/>
        </w:rPr>
        <w:t>costituisce</w:t>
      </w:r>
      <w:r w:rsidRPr="005C161C">
        <w:rPr>
          <w:rFonts w:ascii="Arial" w:hAnsi="Arial" w:cs="Arial"/>
        </w:rPr>
        <w:t xml:space="preserve"> titolo esecutivo ex art.18 </w:t>
      </w:r>
      <w:bookmarkStart w:id="4" w:name="_Hlk181613428"/>
      <w:r w:rsidRPr="005C161C">
        <w:rPr>
          <w:rFonts w:ascii="Arial" w:hAnsi="Arial" w:cs="Arial"/>
        </w:rPr>
        <w:t>Legge 24 Novembre 1981,n.689 e ss.mm.ii;</w:t>
      </w:r>
      <w:bookmarkEnd w:id="4"/>
    </w:p>
    <w:p w14:paraId="1A125415" w14:textId="2613CDF4" w:rsidR="00565F96" w:rsidRPr="005C161C" w:rsidRDefault="000356B8" w:rsidP="005C161C">
      <w:pPr>
        <w:pStyle w:val="Paragrafoelenco"/>
        <w:spacing w:line="360" w:lineRule="auto"/>
        <w:ind w:left="1080"/>
        <w:rPr>
          <w:rFonts w:ascii="Arial" w:hAnsi="Arial" w:cs="Arial"/>
          <w:b/>
          <w:bCs/>
        </w:rPr>
      </w:pPr>
      <w:r w:rsidRPr="005C161C">
        <w:rPr>
          <w:rFonts w:ascii="Arial" w:hAnsi="Arial" w:cs="Arial"/>
          <w:color w:val="FFC000"/>
        </w:rPr>
        <w:t xml:space="preserve">                                              </w:t>
      </w:r>
      <w:r w:rsidRPr="005C161C">
        <w:rPr>
          <w:rFonts w:ascii="Arial" w:hAnsi="Arial" w:cs="Arial"/>
          <w:b/>
          <w:bCs/>
        </w:rPr>
        <w:t>ARTICOLO 4</w:t>
      </w:r>
    </w:p>
    <w:p w14:paraId="47C52217" w14:textId="77AEE690" w:rsidR="000356B8" w:rsidRPr="005C161C" w:rsidRDefault="000356B8" w:rsidP="005C161C">
      <w:pPr>
        <w:pStyle w:val="Paragrafoelenco"/>
        <w:spacing w:line="360" w:lineRule="auto"/>
        <w:ind w:left="1080"/>
        <w:rPr>
          <w:rFonts w:ascii="Arial" w:hAnsi="Arial" w:cs="Arial"/>
          <w:b/>
          <w:bCs/>
        </w:rPr>
      </w:pPr>
      <w:r w:rsidRPr="005C161C">
        <w:rPr>
          <w:rFonts w:ascii="Arial" w:hAnsi="Arial" w:cs="Arial"/>
          <w:b/>
          <w:bCs/>
        </w:rPr>
        <w:t xml:space="preserve">                                         (Esecuzione forzata)</w:t>
      </w:r>
    </w:p>
    <w:p w14:paraId="625EBF97" w14:textId="77777777" w:rsidR="000356B8" w:rsidRPr="005C161C" w:rsidRDefault="000356B8" w:rsidP="005C161C">
      <w:pPr>
        <w:spacing w:line="360" w:lineRule="auto"/>
        <w:rPr>
          <w:color w:val="FFC000"/>
          <w:szCs w:val="22"/>
        </w:rPr>
      </w:pPr>
    </w:p>
    <w:p w14:paraId="779C1CD3" w14:textId="1373D80F" w:rsidR="000356B8" w:rsidRPr="005C161C" w:rsidRDefault="000356B8" w:rsidP="005C161C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FFC000"/>
        </w:rPr>
      </w:pPr>
      <w:r w:rsidRPr="005C161C">
        <w:rPr>
          <w:rFonts w:ascii="Arial" w:hAnsi="Arial" w:cs="Arial"/>
        </w:rPr>
        <w:t xml:space="preserve">Decorso inutilmente il termine fissato per il pagamento della sanzione, l’Area Marina Protetta procede alla riscossione delle somme </w:t>
      </w:r>
      <w:r w:rsidR="00FD415E" w:rsidRPr="005C161C">
        <w:rPr>
          <w:rFonts w:ascii="Arial" w:hAnsi="Arial" w:cs="Arial"/>
        </w:rPr>
        <w:t>avvalendosi degli</w:t>
      </w:r>
      <w:r w:rsidRPr="005C161C">
        <w:rPr>
          <w:rFonts w:ascii="Arial" w:hAnsi="Arial" w:cs="Arial"/>
        </w:rPr>
        <w:t xml:space="preserve"> istituti previsti dal vigente </w:t>
      </w:r>
      <w:r w:rsidR="00FD415E" w:rsidRPr="005C161C">
        <w:rPr>
          <w:rFonts w:ascii="Arial" w:hAnsi="Arial" w:cs="Arial"/>
        </w:rPr>
        <w:t>C</w:t>
      </w:r>
      <w:r w:rsidRPr="005C161C">
        <w:rPr>
          <w:rFonts w:ascii="Arial" w:hAnsi="Arial" w:cs="Arial"/>
        </w:rPr>
        <w:t>odice di Procedura Civile</w:t>
      </w:r>
      <w:r w:rsidR="00FD415E" w:rsidRPr="005C161C">
        <w:rPr>
          <w:rFonts w:ascii="Arial" w:hAnsi="Arial" w:cs="Arial"/>
        </w:rPr>
        <w:t>;</w:t>
      </w:r>
    </w:p>
    <w:p w14:paraId="61142F1D" w14:textId="77777777" w:rsidR="00FD415E" w:rsidRPr="005C161C" w:rsidRDefault="00FD415E" w:rsidP="005C161C">
      <w:pPr>
        <w:pStyle w:val="Paragrafoelenco"/>
        <w:spacing w:line="360" w:lineRule="auto"/>
        <w:ind w:left="1080"/>
        <w:rPr>
          <w:rFonts w:ascii="Arial" w:hAnsi="Arial" w:cs="Arial"/>
        </w:rPr>
      </w:pPr>
    </w:p>
    <w:p w14:paraId="30E767CE" w14:textId="2A217B48" w:rsidR="00FD415E" w:rsidRPr="00C43EB0" w:rsidRDefault="00FD415E" w:rsidP="005C161C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FFC000"/>
        </w:rPr>
      </w:pPr>
      <w:r w:rsidRPr="005C161C">
        <w:rPr>
          <w:rFonts w:ascii="Arial" w:hAnsi="Arial" w:cs="Arial"/>
        </w:rPr>
        <w:t>Qualora si verificasse un ritardo nel pagamento della somma dovuta, la stessa è maggiorata nella misura di un decimo per ogni semestre a decorrere da quello in cui la sanzione diviene esigibile;</w:t>
      </w:r>
    </w:p>
    <w:p w14:paraId="42AEDA43" w14:textId="77777777" w:rsidR="00C43EB0" w:rsidRPr="00C43EB0" w:rsidRDefault="00C43EB0" w:rsidP="00C43EB0">
      <w:pPr>
        <w:pStyle w:val="Paragrafoelenco"/>
        <w:rPr>
          <w:rFonts w:ascii="Arial" w:hAnsi="Arial" w:cs="Arial"/>
          <w:color w:val="FFC000"/>
        </w:rPr>
      </w:pPr>
    </w:p>
    <w:p w14:paraId="2F93584A" w14:textId="77777777" w:rsidR="00C43EB0" w:rsidRDefault="00C43EB0" w:rsidP="00C43EB0">
      <w:pPr>
        <w:spacing w:line="360" w:lineRule="auto"/>
        <w:rPr>
          <w:color w:val="FFC000"/>
        </w:rPr>
      </w:pPr>
    </w:p>
    <w:p w14:paraId="2106A4E4" w14:textId="474B31A3" w:rsidR="00C43EB0" w:rsidRPr="00C43EB0" w:rsidRDefault="00C43EB0" w:rsidP="00C43EB0">
      <w:pPr>
        <w:spacing w:line="360" w:lineRule="auto"/>
        <w:rPr>
          <w:b/>
          <w:bCs/>
          <w:color w:val="FFC000"/>
        </w:rPr>
      </w:pPr>
      <w:r>
        <w:rPr>
          <w:color w:val="FFC000"/>
        </w:rPr>
        <w:t xml:space="preserve">                                                                  </w:t>
      </w:r>
      <w:r w:rsidRPr="00C43EB0">
        <w:rPr>
          <w:b/>
          <w:bCs/>
        </w:rPr>
        <w:t>ARTICOLO 5</w:t>
      </w:r>
    </w:p>
    <w:p w14:paraId="1D3875F7" w14:textId="54E42E74" w:rsidR="00565F96" w:rsidRDefault="00C43EB0" w:rsidP="005C161C">
      <w:pPr>
        <w:spacing w:line="360" w:lineRule="auto"/>
        <w:rPr>
          <w:b/>
          <w:bCs/>
          <w:szCs w:val="22"/>
        </w:rPr>
      </w:pPr>
      <w:r>
        <w:rPr>
          <w:szCs w:val="22"/>
        </w:rPr>
        <w:t xml:space="preserve">                                                 </w:t>
      </w:r>
      <w:r w:rsidRPr="00C43EB0">
        <w:rPr>
          <w:b/>
          <w:bCs/>
          <w:szCs w:val="22"/>
        </w:rPr>
        <w:t>(RICORSI-FORO COMPETENTE)</w:t>
      </w:r>
    </w:p>
    <w:p w14:paraId="266F1F50" w14:textId="7A753373" w:rsidR="00C43EB0" w:rsidRDefault="00C43EB0" w:rsidP="00C43EB0">
      <w:pPr>
        <w:spacing w:line="360" w:lineRule="auto"/>
        <w:rPr>
          <w:b/>
          <w:bCs/>
        </w:rPr>
      </w:pPr>
    </w:p>
    <w:p w14:paraId="52E5B782" w14:textId="7D0ADF33" w:rsidR="00C43EB0" w:rsidRPr="003F269A" w:rsidRDefault="00C43EB0" w:rsidP="00C43EB0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F269A">
        <w:rPr>
          <w:rFonts w:ascii="Arial" w:hAnsi="Arial" w:cs="Arial"/>
        </w:rPr>
        <w:t xml:space="preserve">Avverso le Sanzioni </w:t>
      </w:r>
      <w:r w:rsidR="003F269A" w:rsidRPr="003F269A">
        <w:rPr>
          <w:rFonts w:ascii="Arial" w:hAnsi="Arial" w:cs="Arial"/>
        </w:rPr>
        <w:t>amministrative</w:t>
      </w:r>
      <w:r w:rsidRPr="003F269A">
        <w:rPr>
          <w:rFonts w:ascii="Arial" w:hAnsi="Arial" w:cs="Arial"/>
        </w:rPr>
        <w:t xml:space="preserve"> , è possibile esperire ricorso</w:t>
      </w:r>
      <w:r w:rsidR="005617AD">
        <w:rPr>
          <w:rFonts w:ascii="Arial" w:hAnsi="Arial" w:cs="Arial"/>
        </w:rPr>
        <w:t xml:space="preserve"> ai seguenti organi </w:t>
      </w:r>
      <w:r w:rsidRPr="003F269A">
        <w:rPr>
          <w:rFonts w:ascii="Arial" w:hAnsi="Arial" w:cs="Arial"/>
        </w:rPr>
        <w:t xml:space="preserve">  :</w:t>
      </w:r>
    </w:p>
    <w:p w14:paraId="69E65D10" w14:textId="1C24B942" w:rsidR="00C43EB0" w:rsidRPr="003F269A" w:rsidRDefault="00C43EB0" w:rsidP="00C43EB0">
      <w:pPr>
        <w:pStyle w:val="Paragrafoelenco"/>
        <w:spacing w:line="360" w:lineRule="auto"/>
        <w:rPr>
          <w:rFonts w:ascii="Arial" w:hAnsi="Arial" w:cs="Arial"/>
        </w:rPr>
      </w:pPr>
      <w:r w:rsidRPr="003F269A">
        <w:rPr>
          <w:rFonts w:ascii="Arial" w:hAnsi="Arial" w:cs="Arial"/>
        </w:rPr>
        <w:t xml:space="preserve">- Il </w:t>
      </w:r>
      <w:r w:rsidR="003F269A">
        <w:rPr>
          <w:rFonts w:ascii="Arial" w:hAnsi="Arial" w:cs="Arial"/>
        </w:rPr>
        <w:t>P</w:t>
      </w:r>
      <w:r w:rsidRPr="003F269A">
        <w:rPr>
          <w:rFonts w:ascii="Arial" w:hAnsi="Arial" w:cs="Arial"/>
        </w:rPr>
        <w:t>refetto</w:t>
      </w:r>
      <w:r w:rsidR="003F269A" w:rsidRPr="003F269A">
        <w:rPr>
          <w:rFonts w:ascii="Arial" w:hAnsi="Arial" w:cs="Arial"/>
        </w:rPr>
        <w:t xml:space="preserve"> di Sassari;</w:t>
      </w:r>
    </w:p>
    <w:p w14:paraId="546015D6" w14:textId="2521AD5A" w:rsidR="003F269A" w:rsidRPr="003F269A" w:rsidRDefault="003F269A" w:rsidP="00C43EB0">
      <w:pPr>
        <w:pStyle w:val="Paragrafoelenco"/>
        <w:spacing w:line="360" w:lineRule="auto"/>
        <w:rPr>
          <w:rFonts w:ascii="Arial" w:hAnsi="Arial" w:cs="Arial"/>
        </w:rPr>
      </w:pPr>
      <w:r w:rsidRPr="003F269A">
        <w:rPr>
          <w:rFonts w:ascii="Arial" w:hAnsi="Arial" w:cs="Arial"/>
        </w:rPr>
        <w:t xml:space="preserve">-Giudice di pace </w:t>
      </w:r>
      <w:r w:rsidR="005617AD">
        <w:rPr>
          <w:rFonts w:ascii="Arial" w:hAnsi="Arial" w:cs="Arial"/>
        </w:rPr>
        <w:t>.</w:t>
      </w:r>
    </w:p>
    <w:p w14:paraId="3A107192" w14:textId="77777777" w:rsidR="005E6A13" w:rsidRPr="005C161C" w:rsidRDefault="005E6A13" w:rsidP="005C161C">
      <w:pPr>
        <w:spacing w:line="360" w:lineRule="auto"/>
        <w:rPr>
          <w:szCs w:val="22"/>
        </w:rPr>
      </w:pPr>
    </w:p>
    <w:p w14:paraId="3D8673E5" w14:textId="77777777" w:rsidR="00FD415E" w:rsidRPr="005C161C" w:rsidRDefault="00FD415E" w:rsidP="005C161C">
      <w:pPr>
        <w:spacing w:line="360" w:lineRule="auto"/>
        <w:rPr>
          <w:szCs w:val="22"/>
        </w:rPr>
      </w:pPr>
    </w:p>
    <w:p w14:paraId="4B36C5CF" w14:textId="77777777" w:rsidR="00FD415E" w:rsidRPr="005C161C" w:rsidRDefault="00FD415E" w:rsidP="005C161C">
      <w:pPr>
        <w:spacing w:line="360" w:lineRule="auto"/>
        <w:rPr>
          <w:szCs w:val="22"/>
        </w:rPr>
      </w:pPr>
      <w:r w:rsidRPr="005C161C">
        <w:rPr>
          <w:szCs w:val="22"/>
        </w:rPr>
        <w:t xml:space="preserve">                                                               </w:t>
      </w:r>
    </w:p>
    <w:p w14:paraId="5A65EA70" w14:textId="6044C4E8" w:rsidR="00FD415E" w:rsidRPr="005C161C" w:rsidRDefault="00FD415E" w:rsidP="005C161C">
      <w:pPr>
        <w:spacing w:line="360" w:lineRule="auto"/>
        <w:rPr>
          <w:b/>
          <w:bCs/>
          <w:szCs w:val="22"/>
        </w:rPr>
      </w:pPr>
      <w:r w:rsidRPr="005C161C">
        <w:rPr>
          <w:szCs w:val="22"/>
        </w:rPr>
        <w:t xml:space="preserve">                                                               </w:t>
      </w:r>
      <w:r w:rsidRPr="005C161C">
        <w:rPr>
          <w:b/>
          <w:bCs/>
          <w:szCs w:val="22"/>
        </w:rPr>
        <w:t xml:space="preserve">ARTICOLO </w:t>
      </w:r>
      <w:r w:rsidR="00C43EB0">
        <w:rPr>
          <w:b/>
          <w:bCs/>
          <w:szCs w:val="22"/>
        </w:rPr>
        <w:t>6</w:t>
      </w:r>
    </w:p>
    <w:p w14:paraId="1118CCF2" w14:textId="324B5783" w:rsidR="00FD415E" w:rsidRPr="005C161C" w:rsidRDefault="00FD415E" w:rsidP="005C161C">
      <w:pPr>
        <w:spacing w:line="360" w:lineRule="auto"/>
        <w:rPr>
          <w:b/>
          <w:bCs/>
          <w:szCs w:val="22"/>
        </w:rPr>
      </w:pPr>
      <w:r w:rsidRPr="005C161C">
        <w:rPr>
          <w:b/>
          <w:bCs/>
          <w:szCs w:val="22"/>
        </w:rPr>
        <w:t xml:space="preserve">                                                                     (Rinvii)</w:t>
      </w:r>
    </w:p>
    <w:p w14:paraId="4C0A3D17" w14:textId="77777777" w:rsidR="00FD415E" w:rsidRPr="005C161C" w:rsidRDefault="00FD415E" w:rsidP="005C161C">
      <w:pPr>
        <w:spacing w:line="360" w:lineRule="auto"/>
        <w:rPr>
          <w:b/>
          <w:bCs/>
          <w:szCs w:val="22"/>
        </w:rPr>
      </w:pPr>
    </w:p>
    <w:p w14:paraId="242C5061" w14:textId="71D5EBA5" w:rsidR="00FD415E" w:rsidRPr="005C161C" w:rsidRDefault="00FD415E" w:rsidP="005C161C">
      <w:pPr>
        <w:pStyle w:val="Paragrafoelenco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>L’accertamento dell’illecito e il procedimento di irrogazione della sanzione amministrativa pecuniaria nonché delle altre eventuali sanzioni accessorie, sono regolati dalla Legge 24 Novembre 1981,n.689 e ss.mm.ii</w:t>
      </w:r>
      <w:r w:rsidR="00937C40" w:rsidRPr="005C161C">
        <w:rPr>
          <w:rFonts w:ascii="Arial" w:hAnsi="Arial" w:cs="Arial"/>
        </w:rPr>
        <w:t>, alle cui prescrizioni si fa rinvio per quanto non espressamente stabilito dal presente regolamento;</w:t>
      </w:r>
    </w:p>
    <w:p w14:paraId="09756456" w14:textId="77777777" w:rsidR="00937C40" w:rsidRPr="005C161C" w:rsidRDefault="00937C40" w:rsidP="005C161C">
      <w:pPr>
        <w:spacing w:line="360" w:lineRule="auto"/>
        <w:rPr>
          <w:szCs w:val="22"/>
        </w:rPr>
      </w:pPr>
    </w:p>
    <w:p w14:paraId="21667191" w14:textId="0DB71C64" w:rsidR="00937C40" w:rsidRPr="005C161C" w:rsidRDefault="00937C40" w:rsidP="005C161C">
      <w:pPr>
        <w:pStyle w:val="Paragrafoelenco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C161C">
        <w:rPr>
          <w:rFonts w:ascii="Arial" w:hAnsi="Arial" w:cs="Arial"/>
        </w:rPr>
        <w:t xml:space="preserve">Per quanto non espressamente disposto, in materia di pesca, si intendono applicabili le disposizioni del legislatore comunitario, nazionale e regionale. </w:t>
      </w:r>
    </w:p>
    <w:p w14:paraId="47D0458F" w14:textId="77777777" w:rsidR="00937C40" w:rsidRPr="005C161C" w:rsidRDefault="00937C40" w:rsidP="005C161C">
      <w:pPr>
        <w:pStyle w:val="Paragrafoelenco"/>
        <w:spacing w:line="360" w:lineRule="auto"/>
        <w:rPr>
          <w:rFonts w:ascii="Arial" w:hAnsi="Arial" w:cs="Arial"/>
        </w:rPr>
      </w:pPr>
    </w:p>
    <w:p w14:paraId="70B00E1D" w14:textId="77777777" w:rsidR="00937C40" w:rsidRPr="005C161C" w:rsidRDefault="00937C40" w:rsidP="005C161C">
      <w:pPr>
        <w:pStyle w:val="Paragrafoelenco"/>
        <w:spacing w:line="360" w:lineRule="auto"/>
        <w:rPr>
          <w:rFonts w:ascii="Arial" w:hAnsi="Arial" w:cs="Arial"/>
        </w:rPr>
      </w:pPr>
    </w:p>
    <w:p w14:paraId="20B8E82F" w14:textId="77777777" w:rsidR="00937C40" w:rsidRPr="00937C40" w:rsidRDefault="00937C40" w:rsidP="00937C40"/>
    <w:p w14:paraId="4CF53878" w14:textId="77777777" w:rsidR="00FD415E" w:rsidRPr="00FD415E" w:rsidRDefault="00FD415E" w:rsidP="00565F96">
      <w:pPr>
        <w:spacing w:line="360" w:lineRule="auto"/>
        <w:rPr>
          <w:b/>
          <w:bCs/>
        </w:rPr>
      </w:pPr>
    </w:p>
    <w:p w14:paraId="240C1EF6" w14:textId="7AA0D9CD" w:rsidR="005E6A13" w:rsidRPr="00565F96" w:rsidRDefault="005E6A13" w:rsidP="00565F96">
      <w:pPr>
        <w:spacing w:line="360" w:lineRule="auto"/>
      </w:pPr>
      <w:r>
        <w:t xml:space="preserve">                                                                                 </w:t>
      </w:r>
    </w:p>
    <w:sectPr w:rsidR="005E6A13" w:rsidRPr="00565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6B9"/>
    <w:multiLevelType w:val="hybridMultilevel"/>
    <w:tmpl w:val="4226FD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3F2A"/>
    <w:multiLevelType w:val="hybridMultilevel"/>
    <w:tmpl w:val="83503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C03"/>
    <w:multiLevelType w:val="hybridMultilevel"/>
    <w:tmpl w:val="3E4EB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52A9"/>
    <w:multiLevelType w:val="multilevel"/>
    <w:tmpl w:val="628AA758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FC8"/>
    <w:multiLevelType w:val="hybridMultilevel"/>
    <w:tmpl w:val="CFB00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60C94"/>
    <w:multiLevelType w:val="hybridMultilevel"/>
    <w:tmpl w:val="E3364B5E"/>
    <w:lvl w:ilvl="0" w:tplc="A7CCE1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04485"/>
    <w:multiLevelType w:val="hybridMultilevel"/>
    <w:tmpl w:val="4CD05A32"/>
    <w:lvl w:ilvl="0" w:tplc="D90A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E2398"/>
    <w:multiLevelType w:val="hybridMultilevel"/>
    <w:tmpl w:val="CFB00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933"/>
    <w:multiLevelType w:val="hybridMultilevel"/>
    <w:tmpl w:val="628AA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0F43"/>
    <w:multiLevelType w:val="hybridMultilevel"/>
    <w:tmpl w:val="B6709722"/>
    <w:lvl w:ilvl="0" w:tplc="5EAC7EF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B58C6"/>
    <w:multiLevelType w:val="hybridMultilevel"/>
    <w:tmpl w:val="AC2A4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9832">
    <w:abstractNumId w:val="8"/>
  </w:num>
  <w:num w:numId="2" w16cid:durableId="1909149626">
    <w:abstractNumId w:val="4"/>
  </w:num>
  <w:num w:numId="3" w16cid:durableId="1554080159">
    <w:abstractNumId w:val="6"/>
  </w:num>
  <w:num w:numId="4" w16cid:durableId="1529028220">
    <w:abstractNumId w:val="0"/>
  </w:num>
  <w:num w:numId="5" w16cid:durableId="277445525">
    <w:abstractNumId w:val="5"/>
  </w:num>
  <w:num w:numId="6" w16cid:durableId="455637188">
    <w:abstractNumId w:val="9"/>
  </w:num>
  <w:num w:numId="7" w16cid:durableId="109252977">
    <w:abstractNumId w:val="10"/>
  </w:num>
  <w:num w:numId="8" w16cid:durableId="1569077763">
    <w:abstractNumId w:val="3"/>
  </w:num>
  <w:num w:numId="9" w16cid:durableId="821389750">
    <w:abstractNumId w:val="7"/>
  </w:num>
  <w:num w:numId="10" w16cid:durableId="1783959660">
    <w:abstractNumId w:val="1"/>
  </w:num>
  <w:num w:numId="11" w16cid:durableId="115876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1C"/>
    <w:rsid w:val="000356B8"/>
    <w:rsid w:val="00064665"/>
    <w:rsid w:val="00132C01"/>
    <w:rsid w:val="0015742E"/>
    <w:rsid w:val="001C6336"/>
    <w:rsid w:val="001E7900"/>
    <w:rsid w:val="002206E7"/>
    <w:rsid w:val="002C116D"/>
    <w:rsid w:val="002C3FF2"/>
    <w:rsid w:val="002C5D1C"/>
    <w:rsid w:val="002E2FC7"/>
    <w:rsid w:val="003607C1"/>
    <w:rsid w:val="003B70AF"/>
    <w:rsid w:val="003E146E"/>
    <w:rsid w:val="003F269A"/>
    <w:rsid w:val="0040501B"/>
    <w:rsid w:val="00424A04"/>
    <w:rsid w:val="0043480A"/>
    <w:rsid w:val="004A4B85"/>
    <w:rsid w:val="004A69B1"/>
    <w:rsid w:val="004C24E2"/>
    <w:rsid w:val="004C7395"/>
    <w:rsid w:val="00547BB7"/>
    <w:rsid w:val="005617AD"/>
    <w:rsid w:val="00565F96"/>
    <w:rsid w:val="005C161C"/>
    <w:rsid w:val="005D3CC8"/>
    <w:rsid w:val="005E3CA1"/>
    <w:rsid w:val="005E6A13"/>
    <w:rsid w:val="005F43F3"/>
    <w:rsid w:val="006139AF"/>
    <w:rsid w:val="00627B98"/>
    <w:rsid w:val="0064595A"/>
    <w:rsid w:val="006A3372"/>
    <w:rsid w:val="006F5D7A"/>
    <w:rsid w:val="00715F55"/>
    <w:rsid w:val="00721E0B"/>
    <w:rsid w:val="00724362"/>
    <w:rsid w:val="007E4E0F"/>
    <w:rsid w:val="007F5453"/>
    <w:rsid w:val="008041E2"/>
    <w:rsid w:val="008C4668"/>
    <w:rsid w:val="00937C40"/>
    <w:rsid w:val="009B7A65"/>
    <w:rsid w:val="009E3CD8"/>
    <w:rsid w:val="00AC5E7D"/>
    <w:rsid w:val="00B56313"/>
    <w:rsid w:val="00BC57F4"/>
    <w:rsid w:val="00C12BE2"/>
    <w:rsid w:val="00C43EB0"/>
    <w:rsid w:val="00C54888"/>
    <w:rsid w:val="00C62344"/>
    <w:rsid w:val="00D37F74"/>
    <w:rsid w:val="00DD1DFD"/>
    <w:rsid w:val="00DF1159"/>
    <w:rsid w:val="00E26599"/>
    <w:rsid w:val="00E910CE"/>
    <w:rsid w:val="00EF0504"/>
    <w:rsid w:val="00F13D49"/>
    <w:rsid w:val="00F47CD8"/>
    <w:rsid w:val="00F60625"/>
    <w:rsid w:val="00FD415E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1502"/>
  <w15:chartTrackingRefBased/>
  <w15:docId w15:val="{5C8DA650-AB7E-412A-AFFB-7AAC60ED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CD8"/>
    <w:pPr>
      <w:suppressAutoHyphens/>
      <w:spacing w:after="0" w:line="480" w:lineRule="auto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5D1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D1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5D1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D1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D1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D1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D1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D1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D1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5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D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D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D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D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D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D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D1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C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D1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D1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D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D1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C5D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D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D1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7C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70AF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5C161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gu/1986/07/15/162/so/59/sg/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gu/1983/01/18/16/so/0/sg/pdf" TargetMode="External"/><Relationship Id="rId12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omune.santateresagallura.ss.it/it/paymen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azzettaufficiale.it/eli/gu/1981/11/30/329/so/0/sg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zzettaufficiale.it/eli/gu/1986/07/15/162/so/59/sg/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Selis</dc:creator>
  <cp:keywords/>
  <dc:description/>
  <cp:lastModifiedBy>Paolo Selis</cp:lastModifiedBy>
  <cp:revision>30</cp:revision>
  <dcterms:created xsi:type="dcterms:W3CDTF">2024-10-28T10:23:00Z</dcterms:created>
  <dcterms:modified xsi:type="dcterms:W3CDTF">2025-09-02T11:04:00Z</dcterms:modified>
</cp:coreProperties>
</file>