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718"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376"/>
        <w:gridCol w:w="130"/>
        <w:gridCol w:w="105"/>
        <w:gridCol w:w="1516"/>
        <w:gridCol w:w="692"/>
        <w:gridCol w:w="364"/>
        <w:gridCol w:w="262"/>
        <w:gridCol w:w="115"/>
        <w:gridCol w:w="125"/>
        <w:gridCol w:w="38"/>
        <w:gridCol w:w="122"/>
        <w:gridCol w:w="96"/>
        <w:gridCol w:w="265"/>
        <w:gridCol w:w="16"/>
        <w:gridCol w:w="294"/>
        <w:gridCol w:w="495"/>
        <w:gridCol w:w="115"/>
        <w:gridCol w:w="108"/>
        <w:gridCol w:w="533"/>
        <w:gridCol w:w="327"/>
        <w:gridCol w:w="272"/>
        <w:gridCol w:w="295"/>
        <w:gridCol w:w="283"/>
        <w:gridCol w:w="41"/>
        <w:gridCol w:w="526"/>
        <w:gridCol w:w="19"/>
        <w:gridCol w:w="265"/>
        <w:gridCol w:w="48"/>
        <w:gridCol w:w="550"/>
        <w:gridCol w:w="110"/>
        <w:gridCol w:w="217"/>
        <w:gridCol w:w="575"/>
        <w:gridCol w:w="340"/>
        <w:gridCol w:w="213"/>
        <w:gridCol w:w="367"/>
        <w:gridCol w:w="412"/>
        <w:gridCol w:w="89"/>
      </w:tblGrid>
      <w:tr>
        <w:trPr/>
        <w:tc>
          <w:tcPr>
            <w:tcW w:w="3723" w:type="dxa"/>
            <w:gridSpan w:val="10"/>
            <w:tcBorders/>
            <w:vAlign w:val="center"/>
          </w:tcPr>
          <w:p>
            <w:pPr>
              <w:pStyle w:val="Normal"/>
              <w:widowControl/>
              <w:spacing w:lineRule="auto" w:line="240" w:before="0" w:after="0"/>
              <w:jc w:val="center"/>
              <w:rPr>
                <w:sz w:val="16"/>
                <w:szCs w:val="16"/>
              </w:rPr>
            </w:pPr>
            <w:r>
              <w:rPr>
                <w:rFonts w:eastAsia="" w:cs=""/>
                <w:kern w:val="0"/>
                <w:lang w:val="it-IT" w:eastAsia="it-IT" w:bidi="ar-SA"/>
              </w:rPr>
              <w:drawing>
                <wp:inline distT="0" distB="0" distL="0" distR="0">
                  <wp:extent cx="316230" cy="4076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316230" cy="407670"/>
                          </a:xfrm>
                          <a:prstGeom prst="rect">
                            <a:avLst/>
                          </a:prstGeom>
                        </pic:spPr>
                      </pic:pic>
                    </a:graphicData>
                  </a:graphic>
                </wp:inline>
              </w:drawing>
            </w:r>
          </w:p>
          <w:p>
            <w:pPr>
              <w:pStyle w:val="Normal"/>
              <w:widowControl/>
              <w:spacing w:lineRule="auto" w:line="240" w:before="0" w:after="0"/>
              <w:jc w:val="center"/>
              <w:rPr>
                <w:rFonts w:cs="Calibri" w:cstheme="minorHAnsi"/>
                <w:szCs w:val="40"/>
              </w:rPr>
            </w:pPr>
            <w:r>
              <w:rPr>
                <w:rFonts w:eastAsia="" w:cs="Calibri" w:cstheme="minorHAnsi"/>
                <w:kern w:val="0"/>
                <w:sz w:val="22"/>
                <w:szCs w:val="40"/>
                <w:lang w:val="it-IT" w:eastAsia="it-IT" w:bidi="ar-SA"/>
              </w:rPr>
              <w:t>Citta di Trani</w:t>
            </w:r>
          </w:p>
          <w:p>
            <w:pPr>
              <w:pStyle w:val="Normal"/>
              <w:widowControl/>
              <w:spacing w:lineRule="auto" w:line="240" w:before="0" w:after="0"/>
              <w:jc w:val="center"/>
              <w:rPr>
                <w:i/>
                <w:i/>
                <w:sz w:val="14"/>
                <w:szCs w:val="16"/>
              </w:rPr>
            </w:pPr>
            <w:r>
              <w:rPr>
                <w:rFonts w:eastAsia="" w:cs=""/>
                <w:i/>
                <w:kern w:val="0"/>
                <w:sz w:val="14"/>
                <w:szCs w:val="16"/>
                <w:lang w:val="it-IT" w:eastAsia="it-IT" w:bidi="ar-SA"/>
              </w:rPr>
              <w:t>Medaglia d’argento al merito civile</w:t>
            </w:r>
          </w:p>
          <w:p>
            <w:pPr>
              <w:pStyle w:val="Normal"/>
              <w:widowControl/>
              <w:spacing w:lineRule="auto" w:line="240" w:before="0" w:after="0"/>
              <w:jc w:val="center"/>
              <w:rPr>
                <w:i/>
                <w:i/>
                <w:sz w:val="14"/>
                <w:szCs w:val="16"/>
              </w:rPr>
            </w:pPr>
            <w:r>
              <w:rPr>
                <w:rFonts w:eastAsia="" w:cs=""/>
                <w:i/>
                <w:kern w:val="0"/>
                <w:sz w:val="14"/>
                <w:szCs w:val="16"/>
                <w:lang w:val="it-IT" w:eastAsia="it-IT" w:bidi="ar-SA"/>
              </w:rPr>
              <w:t>Provincia Barletta Andria Trani</w:t>
            </w:r>
          </w:p>
          <w:p>
            <w:pPr>
              <w:pStyle w:val="Normal"/>
              <w:widowControl/>
              <w:spacing w:lineRule="auto" w:line="240" w:before="0" w:after="0"/>
              <w:jc w:val="center"/>
              <w:rPr>
                <w:sz w:val="16"/>
                <w:szCs w:val="16"/>
              </w:rPr>
            </w:pPr>
            <w:r>
              <w:rPr>
                <w:rFonts w:eastAsia="" w:cs=""/>
                <w:i/>
                <w:kern w:val="0"/>
                <w:sz w:val="14"/>
                <w:szCs w:val="16"/>
                <w:lang w:val="it-IT" w:eastAsia="it-IT" w:bidi="ar-SA"/>
              </w:rPr>
              <w:t>Settore Finanziario – Ufficio TARI</w:t>
            </w:r>
          </w:p>
        </w:tc>
        <w:tc>
          <w:tcPr>
            <w:tcW w:w="6993" w:type="dxa"/>
            <w:gridSpan w:val="27"/>
            <w:tcBorders/>
          </w:tcPr>
          <w:p>
            <w:pPr>
              <w:pStyle w:val="Normal"/>
              <w:widowControl/>
              <w:spacing w:lineRule="auto" w:line="240" w:before="0" w:after="0"/>
              <w:jc w:val="left"/>
              <w:rPr>
                <w:sz w:val="16"/>
                <w:szCs w:val="16"/>
              </w:rPr>
            </w:pPr>
            <w:r>
              <w:rPr>
                <w:rFonts w:eastAsia="" w:cs=""/>
                <w:kern w:val="0"/>
                <w:sz w:val="16"/>
                <w:szCs w:val="16"/>
                <w:lang w:val="it-IT" w:eastAsia="it-IT" w:bidi="ar-SA"/>
              </w:rPr>
            </w:r>
          </w:p>
          <w:p>
            <w:pPr>
              <w:pStyle w:val="Normal"/>
              <w:widowControl/>
              <w:spacing w:lineRule="auto" w:line="240" w:before="0" w:after="0"/>
              <w:jc w:val="left"/>
              <w:rPr>
                <w:sz w:val="20"/>
                <w:szCs w:val="20"/>
              </w:rPr>
            </w:pPr>
            <w:r>
              <w:rPr>
                <w:rFonts w:eastAsia="" w:cs=""/>
                <w:kern w:val="0"/>
                <w:sz w:val="20"/>
                <w:szCs w:val="20"/>
                <w:lang w:val="it-IT" w:eastAsia="it-IT" w:bidi="ar-SA"/>
              </w:rPr>
              <w:t>Estremi di presentazione:</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|__| deposito presso ufficio TARI - |__| deposito ufficio protocollo ente/raccomandata a.r. - |__| PEC</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Prot. n° _________________________________ del ___/___/______</w:t>
            </w:r>
          </w:p>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3723" w:type="dxa"/>
            <w:gridSpan w:val="10"/>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c>
          <w:tcPr>
            <w:tcW w:w="6993" w:type="dxa"/>
            <w:gridSpan w:val="27"/>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10716" w:type="dxa"/>
            <w:gridSpan w:val="37"/>
            <w:tcBorders/>
          </w:tcPr>
          <w:p>
            <w:pPr>
              <w:pStyle w:val="Normal"/>
              <w:widowControl/>
              <w:spacing w:lineRule="auto" w:line="240" w:before="0" w:after="0"/>
              <w:jc w:val="center"/>
              <w:rPr>
                <w:sz w:val="32"/>
                <w:szCs w:val="32"/>
              </w:rPr>
            </w:pPr>
            <w:r>
              <w:rPr>
                <w:rFonts w:eastAsia="" w:cs=""/>
                <w:kern w:val="0"/>
                <w:sz w:val="32"/>
                <w:szCs w:val="32"/>
                <w:lang w:val="it-IT" w:eastAsia="it-IT" w:bidi="ar-SA"/>
              </w:rPr>
              <w:t>MODELLO 4UD - TARI - UTENZE DOMESTICHE</w:t>
            </w:r>
          </w:p>
        </w:tc>
      </w:tr>
      <w:tr>
        <w:trPr/>
        <w:tc>
          <w:tcPr>
            <w:tcW w:w="10716" w:type="dxa"/>
            <w:gridSpan w:val="37"/>
            <w:tcBorders>
              <w:left w:val="single" w:sz="4" w:space="0" w:color="FFFFFF"/>
              <w:right w:val="single" w:sz="4" w:space="0" w:color="FFFFFF"/>
            </w:tcBorders>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716" w:type="dxa"/>
            <w:gridSpan w:val="37"/>
            <w:tcBorders/>
            <w:shd w:color="auto" w:fill="000000" w:themeFill="text1" w:val="clear"/>
          </w:tcPr>
          <w:p>
            <w:pPr>
              <w:pStyle w:val="Normal"/>
              <w:widowControl/>
              <w:spacing w:lineRule="auto" w:line="240" w:before="0" w:after="0"/>
              <w:jc w:val="center"/>
              <w:rPr>
                <w:sz w:val="28"/>
                <w:szCs w:val="28"/>
              </w:rPr>
            </w:pPr>
            <w:r>
              <w:rPr>
                <w:rFonts w:eastAsia="" w:cs=""/>
                <w:kern w:val="0"/>
                <w:sz w:val="28"/>
                <w:szCs w:val="28"/>
                <w:lang w:val="it-IT" w:eastAsia="it-IT" w:bidi="ar-SA"/>
              </w:rPr>
              <w:t>ISTANZA DI VARIAZIONE</w:t>
            </w:r>
          </w:p>
        </w:tc>
      </w:tr>
      <w:tr>
        <w:trPr/>
        <w:tc>
          <w:tcPr>
            <w:tcW w:w="10716" w:type="dxa"/>
            <w:gridSpan w:val="37"/>
            <w:tcBorders>
              <w:left w:val="single" w:sz="4" w:space="0" w:color="FFFFFF"/>
              <w:right w:val="single" w:sz="4" w:space="0" w:color="FFFFFF"/>
            </w:tcBorders>
            <w:shd w:color="auto" w:fill="FFFFFF" w:themeFill="background1" w:val="clear"/>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716" w:type="dxa"/>
            <w:gridSpan w:val="37"/>
            <w:tcBorders/>
            <w:shd w:color="auto" w:fill="FFFFFF" w:themeFill="background1" w:val="clear"/>
          </w:tcPr>
          <w:p>
            <w:pPr>
              <w:pStyle w:val="Normal"/>
              <w:widowControl/>
              <w:spacing w:lineRule="auto" w:line="240" w:before="0" w:after="0"/>
              <w:jc w:val="both"/>
              <w:rPr>
                <w:sz w:val="18"/>
                <w:szCs w:val="18"/>
              </w:rPr>
            </w:pPr>
            <w:r>
              <w:rPr>
                <w:rFonts w:eastAsia="" w:cs=""/>
                <w:kern w:val="0"/>
                <w:sz w:val="18"/>
                <w:szCs w:val="18"/>
                <w:lang w:val="it-IT" w:eastAsia="it-IT" w:bidi="ar-SA"/>
              </w:rPr>
              <w:t>Ai sensi dell’art. 1, comma 738, della L. 27 dicembre 2019, n. 160, dell’art. 1 commi da 639 a 705 della Legge n. 147 del 27.12.2013 (Legge di Stabilità 2014) e s.m.i.  e dell’art. 31 del Regolamento Comunale TARI così come approvato con Deliberazione di Consiglio Comunale n° 65 del 10.09.2020, il sottoscritto</w:t>
            </w:r>
          </w:p>
        </w:tc>
      </w:tr>
      <w:tr>
        <w:trPr>
          <w:trHeight w:val="113" w:hRule="atLeast"/>
        </w:trPr>
        <w:tc>
          <w:tcPr>
            <w:tcW w:w="10716" w:type="dxa"/>
            <w:gridSpan w:val="37"/>
            <w:tcBorders>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 w:cs=""/>
                <w:kern w:val="0"/>
                <w:sz w:val="16"/>
                <w:szCs w:val="16"/>
                <w:lang w:val="it-IT" w:eastAsia="it-IT" w:bidi="ar-SA"/>
              </w:rPr>
            </w:r>
          </w:p>
        </w:tc>
      </w:tr>
      <w:tr>
        <w:trPr/>
        <w:tc>
          <w:tcPr>
            <w:tcW w:w="10716" w:type="dxa"/>
            <w:gridSpan w:val="37"/>
            <w:tcBorders>
              <w:top w:val="single" w:sz="4" w:space="0" w:color="FFFFFF"/>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center"/>
              <w:rPr>
                <w:b/>
                <w:sz w:val="18"/>
                <w:szCs w:val="18"/>
              </w:rPr>
            </w:pPr>
            <w:r>
              <w:rPr>
                <w:rFonts w:eastAsia="" w:cs=""/>
                <w:b/>
                <w:kern w:val="0"/>
                <w:sz w:val="18"/>
                <w:szCs w:val="18"/>
                <w:lang w:val="it-IT" w:eastAsia="it-IT" w:bidi="ar-SA"/>
              </w:rPr>
              <w:t>DATI DEL DICHIARANTE</w:t>
            </w:r>
          </w:p>
        </w:tc>
      </w:tr>
      <w:tr>
        <w:trPr/>
        <w:tc>
          <w:tcPr>
            <w:tcW w:w="10716" w:type="dxa"/>
            <w:gridSpan w:val="37"/>
            <w:tcBorders>
              <w:top w:val="single" w:sz="4" w:space="0" w:color="FFFFFF"/>
              <w:left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 w:cs=""/>
                <w:kern w:val="0"/>
                <w:sz w:val="16"/>
                <w:szCs w:val="16"/>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COGNOME</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NOME</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SESSO</w:t>
            </w:r>
          </w:p>
        </w:tc>
        <w:tc>
          <w:tcPr>
            <w:tcW w:w="262"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6" w:type="dxa"/>
            <w:gridSpan w:val="5"/>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M</w:t>
            </w:r>
          </w:p>
        </w:tc>
        <w:tc>
          <w:tcPr>
            <w:tcW w:w="265" w:type="dxa"/>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F</w:t>
            </w:r>
          </w:p>
        </w:tc>
        <w:tc>
          <w:tcPr>
            <w:tcW w:w="5705" w:type="dxa"/>
            <w:gridSpan w:val="21"/>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LUOGO DI NASCITA</w:t>
            </w:r>
          </w:p>
        </w:tc>
        <w:tc>
          <w:tcPr>
            <w:tcW w:w="6452" w:type="dxa"/>
            <w:gridSpan w:val="27"/>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DATA DI NASCITA</w:t>
            </w:r>
          </w:p>
        </w:tc>
        <w:tc>
          <w:tcPr>
            <w:tcW w:w="3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3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94"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1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482" w:type="dxa"/>
            <w:gridSpan w:val="19"/>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FISCALE</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DI</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RESIDENZA COMUNE DI RESIDENZA</w:t>
            </w:r>
          </w:p>
        </w:tc>
        <w:tc>
          <w:tcPr>
            <w:tcW w:w="6452" w:type="dxa"/>
            <w:gridSpan w:val="27"/>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 xml:space="preserve">RECAPITO </w:t>
            </w:r>
            <w:r>
              <w:rPr>
                <w:rFonts w:eastAsia="" w:cs=""/>
                <w:kern w:val="0"/>
                <w:sz w:val="14"/>
                <w:szCs w:val="14"/>
                <w:lang w:val="it-IT" w:eastAsia="it-IT" w:bidi="ar-SA"/>
              </w:rPr>
              <w:t>(</w:t>
            </w:r>
            <w:r>
              <w:rPr>
                <w:rFonts w:eastAsia="" w:cs=""/>
                <w:kern w:val="0"/>
                <w:sz w:val="14"/>
                <w:szCs w:val="14"/>
                <w:vertAlign w:val="superscript"/>
                <w:lang w:val="it-IT" w:eastAsia="it-IT" w:bidi="ar-SA"/>
              </w:rPr>
              <w:t>1</w:t>
            </w:r>
            <w:r>
              <w:rPr>
                <w:rFonts w:eastAsia="" w:cs=""/>
                <w:kern w:val="0"/>
                <w:sz w:val="14"/>
                <w:szCs w:val="14"/>
                <w:lang w:val="it-IT" w:eastAsia="it-IT" w:bidi="ar-SA"/>
              </w:rPr>
              <w:t>)</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TELEFONO</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MAIL</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6"/>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P.E.C.</w:t>
            </w:r>
          </w:p>
        </w:tc>
        <w:tc>
          <w:tcPr>
            <w:tcW w:w="7533" w:type="dxa"/>
            <w:gridSpan w:val="3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22" w:hRule="exact"/>
        </w:trPr>
        <w:tc>
          <w:tcPr>
            <w:tcW w:w="10716" w:type="dxa"/>
            <w:gridSpan w:val="37"/>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12"/>
                <w:szCs w:val="12"/>
                <w:lang w:val="it-IT" w:eastAsia="it-IT" w:bidi="ar-SA"/>
              </w:rPr>
              <w:t>(1)</w:t>
            </w:r>
            <w:r>
              <w:rPr>
                <w:rFonts w:eastAsia="" w:cs=""/>
                <w:kern w:val="0"/>
                <w:sz w:val="16"/>
                <w:szCs w:val="16"/>
                <w:lang w:val="it-IT" w:eastAsia="it-IT" w:bidi="ar-SA"/>
              </w:rPr>
              <w:t xml:space="preserve"> Riportare un indirizzo di recapito qualora differente da quello di residenza.</w:t>
            </w:r>
          </w:p>
        </w:tc>
      </w:tr>
      <w:tr>
        <w:trPr>
          <w:trHeight w:val="284" w:hRule="atLeast"/>
        </w:trPr>
        <w:tc>
          <w:tcPr>
            <w:tcW w:w="10716" w:type="dxa"/>
            <w:gridSpan w:val="3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r>
          </w:p>
        </w:tc>
      </w:tr>
      <w:tr>
        <w:trPr/>
        <w:tc>
          <w:tcPr>
            <w:tcW w:w="10716" w:type="dxa"/>
            <w:gridSpan w:val="3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RELATIVAMENTE AGLI IMMOBILI</w:t>
            </w:r>
          </w:p>
        </w:tc>
      </w:tr>
      <w:tr>
        <w:trPr/>
        <w:tc>
          <w:tcPr>
            <w:tcW w:w="10716" w:type="dxa"/>
            <w:gridSpan w:val="37"/>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506"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5"/>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2.</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506"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5"/>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3.</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506"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5"/>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4.</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1"/>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2"/>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6" w:hRule="atLeast"/>
        </w:trPr>
        <w:tc>
          <w:tcPr>
            <w:tcW w:w="10716" w:type="dxa"/>
            <w:gridSpan w:val="3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77" w:hRule="atLeast"/>
        </w:trPr>
        <w:tc>
          <w:tcPr>
            <w:tcW w:w="506"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5"/>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77" w:hRule="atLeast"/>
        </w:trPr>
        <w:tc>
          <w:tcPr>
            <w:tcW w:w="506" w:type="dxa"/>
            <w:gridSpan w:val="2"/>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5"/>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77" w:hRule="atLeast"/>
        </w:trPr>
        <w:tc>
          <w:tcPr>
            <w:tcW w:w="10716" w:type="dxa"/>
            <w:gridSpan w:val="3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COMUNICA</w:t>
            </w:r>
          </w:p>
        </w:tc>
      </w:tr>
      <w:tr>
        <w:trPr>
          <w:trHeight w:val="177" w:hRule="atLeast"/>
        </w:trPr>
        <w:tc>
          <w:tcPr>
            <w:tcW w:w="10716" w:type="dxa"/>
            <w:gridSpan w:val="3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rHeight w:val="284" w:hRule="exact"/>
        </w:trPr>
        <w:tc>
          <w:tcPr>
            <w:tcW w:w="6094" w:type="dxa"/>
            <w:gridSpan w:val="20"/>
            <w:tcBorders>
              <w:top w:val="single" w:sz="4" w:space="0" w:color="FFFFFF"/>
              <w:left w:val="nil"/>
              <w:bottom w:val="nil"/>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  a decorrere dalla data del:</w:t>
            </w:r>
          </w:p>
        </w:tc>
        <w:tc>
          <w:tcPr>
            <w:tcW w:w="56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3"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56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0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213" w:type="dxa"/>
            <w:gridSpan w:val="7"/>
            <w:tcBorders>
              <w:top w:val="single" w:sz="4" w:space="0" w:color="FFFFFF"/>
              <w:bottom w:val="nil"/>
              <w:right w:val="nil"/>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6094" w:type="dxa"/>
            <w:gridSpan w:val="20"/>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4622" w:type="dxa"/>
            <w:gridSpan w:val="1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95" w:hRule="atLeast"/>
        </w:trPr>
        <w:tc>
          <w:tcPr>
            <w:tcW w:w="3685" w:type="dxa"/>
            <w:gridSpan w:val="9"/>
            <w:tcBorders>
              <w:top w:val="single" w:sz="4" w:space="0" w:color="FFFFFF"/>
              <w:left w:val="single" w:sz="4" w:space="0" w:color="FFFFFF"/>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|_|  la variazione della sup. tassata da mq:</w:t>
            </w:r>
          </w:p>
        </w:tc>
        <w:tc>
          <w:tcPr>
            <w:tcW w:w="7031" w:type="dxa"/>
            <w:gridSpan w:val="28"/>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a mq:</w:t>
            </w:r>
          </w:p>
        </w:tc>
        <w:tc>
          <w:tcPr>
            <w:tcW w:w="7031" w:type="dxa"/>
            <w:gridSpan w:val="28"/>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per la seguente motivazione:</w:t>
            </w:r>
          </w:p>
        </w:tc>
        <w:tc>
          <w:tcPr>
            <w:tcW w:w="7031" w:type="dxa"/>
            <w:gridSpan w:val="28"/>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28"/>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28"/>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single" w:sz="4" w:space="0" w:color="FFFFFF"/>
              <w:left w:val="single" w:sz="4" w:space="0" w:color="FFFFFF"/>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|_|  la variazione della destinazione d’uso</w:t>
            </w:r>
          </w:p>
        </w:tc>
        <w:tc>
          <w:tcPr>
            <w:tcW w:w="7031" w:type="dxa"/>
            <w:gridSpan w:val="28"/>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per la seguente motivazione:</w:t>
            </w:r>
          </w:p>
        </w:tc>
        <w:tc>
          <w:tcPr>
            <w:tcW w:w="7031" w:type="dxa"/>
            <w:gridSpan w:val="28"/>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28"/>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28"/>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single" w:sz="4" w:space="0" w:color="FFFFFF"/>
              <w:left w:val="single" w:sz="4" w:space="0" w:color="FFFFFF"/>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|_|  la variazione (altri casi)</w:t>
            </w:r>
          </w:p>
        </w:tc>
        <w:tc>
          <w:tcPr>
            <w:tcW w:w="7031" w:type="dxa"/>
            <w:gridSpan w:val="28"/>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28"/>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28"/>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9"/>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28"/>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133" w:hRule="atLeast"/>
        </w:trPr>
        <w:tc>
          <w:tcPr>
            <w:tcW w:w="10627" w:type="dxa"/>
            <w:gridSpan w:val="36"/>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center"/>
              <w:rPr>
                <w:b/>
                <w:sz w:val="18"/>
                <w:szCs w:val="18"/>
              </w:rPr>
            </w:pPr>
            <w:r>
              <w:rPr>
                <w:rFonts w:eastAsia="" w:cs=""/>
                <w:b/>
                <w:kern w:val="0"/>
                <w:sz w:val="18"/>
                <w:szCs w:val="18"/>
                <w:lang w:val="it-IT" w:eastAsia="it-IT" w:bidi="ar-SA"/>
              </w:rPr>
              <w:t>ALLEGA alla presente dichiarazione</w:t>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33" w:hRule="atLeast"/>
        </w:trPr>
        <w:tc>
          <w:tcPr>
            <w:tcW w:w="10627" w:type="dxa"/>
            <w:gridSpan w:val="36"/>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76"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5" w:type="dxa"/>
            <w:gridSpan w:val="2"/>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3"/>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copia del documento di riconoscimento;</w:t>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284" w:hRule="atLeast"/>
        </w:trPr>
        <w:tc>
          <w:tcPr>
            <w:tcW w:w="376"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5" w:type="dxa"/>
            <w:gridSpan w:val="2"/>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516"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altro (specificare)</w:t>
            </w:r>
          </w:p>
        </w:tc>
        <w:tc>
          <w:tcPr>
            <w:tcW w:w="8500" w:type="dxa"/>
            <w:gridSpan w:val="32"/>
            <w:tcBorders>
              <w:top w:val="single" w:sz="4" w:space="0" w:color="FFFFFF"/>
              <w:left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bl>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Il dichiarante, per il tramite della sottoscrizione della presente, dichiara di aver preso atto delle avvertenze riportate in calce.</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Trani, ___/___/_________</w:t>
        <w:tab/>
        <w:tab/>
        <w:tab/>
        <w:tab/>
        <w:tab/>
        <w:tab/>
        <w:tab/>
        <w:tab/>
        <w:t xml:space="preserve">                   Firma </w:t>
      </w:r>
      <w:r>
        <w:rPr>
          <w:sz w:val="18"/>
          <w:szCs w:val="18"/>
          <w:vertAlign w:val="superscript"/>
        </w:rPr>
        <w:t>(per esteso)</w:t>
      </w:r>
      <w:r>
        <w:rPr>
          <w:sz w:val="18"/>
          <w:szCs w:val="18"/>
        </w:rPr>
        <w:t xml:space="preserv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ab/>
        <w:tab/>
        <w:tab/>
        <w:tab/>
        <w:tab/>
        <w:tab/>
        <w:tab/>
        <w:tab/>
        <w:tab/>
        <w:t>__________________________________________</w:t>
      </w:r>
    </w:p>
    <w:p>
      <w:pPr>
        <w:pStyle w:val="Normal"/>
        <w:spacing w:lineRule="auto" w:line="240" w:before="0" w:after="0"/>
        <w:jc w:val="both"/>
        <w:rPr>
          <w:sz w:val="18"/>
          <w:szCs w:val="18"/>
        </w:rPr>
      </w:pPr>
      <w:r>
        <w:rPr>
          <w:sz w:val="18"/>
          <w:szCs w:val="18"/>
        </w:rPr>
      </w:r>
    </w:p>
    <w:tbl>
      <w:tblPr>
        <w:tblStyle w:val="Grigliatabella"/>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606"/>
      </w:tblGrid>
      <w:tr>
        <w:trPr/>
        <w:tc>
          <w:tcPr>
            <w:tcW w:w="10606" w:type="dxa"/>
            <w:tcBorders/>
          </w:tcPr>
          <w:p>
            <w:pPr>
              <w:pStyle w:val="Normal"/>
              <w:widowControl/>
              <w:spacing w:lineRule="auto" w:line="240" w:before="0" w:after="0"/>
              <w:jc w:val="center"/>
              <w:rPr>
                <w:sz w:val="18"/>
                <w:szCs w:val="18"/>
              </w:rPr>
            </w:pPr>
            <w:r>
              <w:rPr>
                <w:rFonts w:eastAsia="" w:cs=""/>
                <w:kern w:val="0"/>
                <w:sz w:val="18"/>
                <w:szCs w:val="18"/>
                <w:lang w:val="it-IT" w:eastAsia="it-IT" w:bidi="ar-SA"/>
              </w:rPr>
              <w:t>AVVERTENZE</w:t>
            </w:r>
          </w:p>
          <w:p>
            <w:pPr>
              <w:pStyle w:val="ListParagraph"/>
              <w:widowControl/>
              <w:numPr>
                <w:ilvl w:val="0"/>
                <w:numId w:val="2"/>
              </w:numPr>
              <w:spacing w:lineRule="auto" w:line="240" w:before="0" w:after="0"/>
              <w:ind w:hanging="142" w:left="284"/>
              <w:contextualSpacing/>
              <w:jc w:val="both"/>
              <w:rPr>
                <w:sz w:val="18"/>
                <w:szCs w:val="18"/>
              </w:rPr>
            </w:pPr>
            <w:r>
              <w:rPr>
                <w:rFonts w:eastAsia="" w:cs=""/>
                <w:kern w:val="0"/>
                <w:sz w:val="18"/>
                <w:szCs w:val="18"/>
                <w:lang w:val="it-IT" w:eastAsia="it-IT" w:bidi="ar-SA"/>
              </w:rPr>
              <w:t>Le dichiarazioni presentate dal contribuente devono contenere, a pena di nullità, i dati fondamentali per la conseguente tassazione ovvero le generalità del contribuente ed il suo codice fiscale/partita iva; la destinazione e la descrizione dei locali; l’ubicazione dei locali e/o aree coperte e scoperte con indicazione della via, del numero civico, della scala e dell’interno ove esistenti; la destinazione d’uso dei locali e/o aree coperte e scoperte denunciate; la corretta indicazione della superficie tassabile; la data di decorrenza dell’occupazione; i dati catastali che identificano univocamente gli immobili.</w:t>
            </w:r>
          </w:p>
          <w:p>
            <w:pPr>
              <w:pStyle w:val="ListParagraph"/>
              <w:widowControl/>
              <w:numPr>
                <w:ilvl w:val="0"/>
                <w:numId w:val="2"/>
              </w:numPr>
              <w:spacing w:lineRule="auto" w:line="240" w:before="0" w:after="0"/>
              <w:ind w:hanging="142" w:left="284"/>
              <w:contextualSpacing/>
              <w:jc w:val="both"/>
              <w:rPr>
                <w:sz w:val="18"/>
                <w:szCs w:val="18"/>
              </w:rPr>
            </w:pPr>
            <w:r>
              <w:rPr>
                <w:rFonts w:eastAsia="" w:cs=""/>
                <w:kern w:val="0"/>
                <w:sz w:val="18"/>
                <w:szCs w:val="18"/>
                <w:lang w:val="it-IT" w:eastAsia="it-IT" w:bidi="ar-SA"/>
              </w:rPr>
              <w:t>La dichiarazione è resa ai sensi del D.P.R. 445/2000. Il sottoscrittore, dichiara che ogni informazione in essa contenuta corrisponde a verità. Dichiara di essere consapevole delle sanzioni, prescritte dalla vigente normativa, per dichiarazioni false o mendaci rese a organi della Pubblica Amministrazione. Dichiara di essere consapevole che relativamente alla dichiarazione resa, l’Ente Comune di Trani, effettuerà le dovute verifiche e caso siano rilevate divergenze o difformità rispetto alla realtà, l’Ente informerà senza ulteriore indugio l’Autorità Giudiziaria competente.</w:t>
            </w:r>
          </w:p>
          <w:p>
            <w:pPr>
              <w:pStyle w:val="ListParagraph"/>
              <w:widowControl/>
              <w:numPr>
                <w:ilvl w:val="0"/>
                <w:numId w:val="2"/>
              </w:numPr>
              <w:spacing w:lineRule="auto" w:line="240" w:before="0" w:after="0"/>
              <w:ind w:hanging="142" w:left="284"/>
              <w:contextualSpacing/>
              <w:jc w:val="both"/>
              <w:rPr>
                <w:sz w:val="18"/>
                <w:szCs w:val="18"/>
              </w:rPr>
            </w:pPr>
            <w:r>
              <w:rPr>
                <w:rFonts w:eastAsia="" w:cs=""/>
                <w:kern w:val="0"/>
                <w:sz w:val="18"/>
                <w:szCs w:val="18"/>
                <w:lang w:val="it-IT" w:eastAsia="it-IT" w:bidi="ar-SA"/>
              </w:rPr>
              <w:t>La dichiarazione deve essere sottoscritta dal soggetto passivo del tributo o da uno dei coobbligati in solido. La firma, qualora non apposta innanzi a Ufficiale della Pubblica Amministrazione deve essere comprovata da copia conforme di un documento di riconoscimento.</w:t>
            </w:r>
          </w:p>
          <w:p>
            <w:pPr>
              <w:pStyle w:val="ListParagraph"/>
              <w:widowControl/>
              <w:numPr>
                <w:ilvl w:val="0"/>
                <w:numId w:val="2"/>
              </w:numPr>
              <w:spacing w:lineRule="auto" w:line="240" w:before="0" w:after="0"/>
              <w:ind w:hanging="142" w:left="284"/>
              <w:contextualSpacing/>
              <w:jc w:val="both"/>
              <w:rPr>
                <w:sz w:val="14"/>
                <w:szCs w:val="14"/>
              </w:rPr>
            </w:pPr>
            <w:r>
              <w:rPr>
                <w:rFonts w:eastAsia="" w:cs=""/>
                <w:kern w:val="0"/>
                <w:sz w:val="18"/>
                <w:szCs w:val="18"/>
                <w:lang w:val="it-IT" w:eastAsia="it-IT" w:bidi="ar-SA"/>
              </w:rPr>
              <w:t>La mancata presentazione degli allegati richiesti nel medesimo schema di istanza comporta l’irricevibilità della medesima, da parte dell’Ufficio Tributi.</w:t>
            </w:r>
          </w:p>
        </w:tc>
      </w:tr>
    </w:tbl>
    <w:p>
      <w:pPr>
        <w:pStyle w:val="Normal"/>
        <w:spacing w:lineRule="auto" w:line="240" w:before="0" w:after="0"/>
        <w:jc w:val="center"/>
        <w:rPr>
          <w:b/>
          <w:sz w:val="28"/>
          <w:szCs w:val="28"/>
        </w:rPr>
      </w:pPr>
      <w:r>
        <w:rPr>
          <w:b/>
          <w:sz w:val="28"/>
          <w:szCs w:val="2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eastAsia="Calibri" w:eastAsiaTheme="minorHAnsi"/>
          <w:b/>
          <w:sz w:val="14"/>
          <w:szCs w:val="14"/>
          <w:lang w:eastAsia="en-US"/>
        </w:rPr>
      </w:pPr>
      <w:bookmarkStart w:id="0" w:name="_Hlk65146775"/>
      <w:bookmarkEnd w:id="0"/>
      <w:r>
        <w:rPr>
          <w:rFonts w:eastAsia="Calibri" w:eastAsiaTheme="minorHAnsi"/>
          <w:b/>
          <w:sz w:val="14"/>
          <w:szCs w:val="14"/>
          <w:lang w:eastAsia="en-US"/>
        </w:rPr>
        <w:t>Informazioni rese agli interessati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60" w:after="60"/>
        <w:jc w:val="both"/>
        <w:rPr>
          <w:rFonts w:eastAsia="Calibri" w:eastAsiaTheme="minorHAnsi"/>
          <w:sz w:val="14"/>
          <w:szCs w:val="14"/>
          <w:lang w:eastAsia="en-US"/>
        </w:rPr>
      </w:pPr>
      <w:r>
        <w:rPr>
          <w:rFonts w:eastAsia="Calibri" w:eastAsiaTheme="minorHAnsi"/>
          <w:sz w:val="14"/>
          <w:szCs w:val="14"/>
          <w:lang w:eastAsia="en-US"/>
        </w:rPr>
        <w:t>Il Regolamento Generale sulla Protezione dei Dati (UE) n. 679/16 (d’ora in avanti Regolamento) prevede la tutela delle persone fisiche rispetto al trattamento dei dati personali. Secondo il Regolamento indicato, tale trattamento sarà improntato ai principi di correttezza, liceità e trasparenza e di tutela della Sua riservatezza e dei Suoi diritti e libertà fondamentali.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 FINALITÀ DEL TRATTAMENTO E BASE GIURIDICA. </w:t>
      </w:r>
      <w:r>
        <w:rPr>
          <w:rFonts w:eastAsia="Calibri" w:eastAsiaTheme="minorHAnsi"/>
          <w:sz w:val="14"/>
          <w:szCs w:val="14"/>
          <w:lang w:eastAsia="en-US"/>
        </w:rPr>
        <w:t>Il trattamento dei suoi dati personali viene effettuato dal Comune di Trani, per lo svolgimento di funzioni istituzionali di rilevante interesse pubblico e per l'accertamento, l'esercizio o la difesa di un diritto in sede giudiziaria, ai sensi degli artt. 2-sexies e 2-octies del D.Lgs 196/03, così come novellato dal D.Lgs 101/18. I dati personali sono trattati per lo svolgimento dei seguenti compiti: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delle dichiarazioni, variazioni e cessazioni dei tributi locali (ICI/IMU, TASI, Tassa rifiuti (TARSU/TARES/TARI), Imposta Comunale sulla Pubblicità (ICP), Diritti sulle Pubbliche Affissioni (DPA), e Tassa Occupazione Suolo Pubblico (TOSAP).</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Istanze di rimborso dei tributi locali versati e non dovuti, come per legge e/o per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degli atti giudiziari per pareri, atti defensionali, consulenze tecniche e corrispondenza relativa;</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avvisi di accertamento su tributi locali, attività bonaria stragiudiziale, crediti tributari (accertamenti con adesione, autotutela, mediazione tributaria, contenzioso tributario, ecc.);</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dei procedimenti di riscossione ordinaria e coattiva (tramite ruolo o ingiunzione)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Rendicontazione delle riscossioni ordinaria e coattiva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front-office e corrispondenza e-mail e PEC a riscontro richieste di informazione, liquidazione calcolo tributi dovuti, con invio mod. F24 precompilato di pagamento; o istanze di rettifica oggetti/soggetti imponibili;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proposte di DELIBERA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DETERMINE/ORDINANZE /DECRETI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accesso procedimentale, accesso civico, accesso generalizzato, accesso Consiglieri Comunali e altre forme di accesso;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Attività di pubblicazione di atti, documenti e informazioni all'Albo pretorio online e nelle sezioni di Amministrazione Trasparente ai sensi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2. CATEGORIA DI DATI PERSONALI. </w:t>
      </w:r>
      <w:r>
        <w:rPr>
          <w:rFonts w:eastAsia="Calibri" w:eastAsiaTheme="minorHAnsi"/>
          <w:bCs/>
          <w:sz w:val="14"/>
          <w:szCs w:val="14"/>
          <w:lang w:eastAsia="en-US"/>
        </w:rPr>
        <w:t>Il trattamento può riguardare anche dati particolari e giudiziari necessari per l’espletamento delle funzioni istituzionali e per l’esecuzione di un compito o di una funzione di interesse pubblico.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In particolare, i dati personali che saranno raccolti e trattati da soggetti autorizzati dell’Ente,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anagrafici e identificativi: cognome e nome, residenza, domicilio, data di nascita, Codice Fiscale/Partita Iva;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bancari: credenziali bancarie, IBAN (volontariamente forniti per ottenere i rimborsi dovuti)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di contatto (volontariamente forniti per accedere ai servizi-informazioni richieste: numero di telefono, numero di cellulare, indirizzo email, indirizzo Pec;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patrimoniale (identificativi catastali: foglio, mappale, subalterno e particelle);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fiscale (indiretta per l'applicazione di agevolazioni o esclusioni tributarie).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relativi alla salute trattati separatamente (relativi allo stato di salute) sono circoscritti all'applicazione di agevolazioni o esclusioni tributarie, previste e richieste.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3. MODALITÀ DEL TRATTAMENTO. </w:t>
      </w:r>
      <w:r>
        <w:rPr>
          <w:rFonts w:eastAsia="Calibri" w:eastAsiaTheme="minorHAnsi"/>
          <w:bCs/>
          <w:sz w:val="14"/>
          <w:szCs w:val="14"/>
          <w:lang w:eastAsia="en-US"/>
        </w:rPr>
        <w:t>Il trattamento sarà effettuato con strumenti automatizzati (informatici/elettronici) con logiche atte a garantire la riservatezza, l’integrità e la disponibilità dei dati stessi.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I dati saranno trattati, esclusivamente per le finalità di cui sopra, da persone specificatamente autorizzate dal Titolare del trattamento. Le persone autorizzate all'assolvimento di tali compiti, sono costantemente identificate, opportunamente istruite e rese edotte dei vincoli imposti dalla legge. I dipendenti tutti operano con l'impiego di misure adeguate di sicurezza atte a: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 xml:space="preserve">garantire la riservatezza degli Utenti cui i dati si riferiscono;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evitare l'indebito accesso a soggetti terzi o a personale non autorizzato.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4. COMUNICAZIONE E DIFFUSIONE DEI DATI. </w:t>
      </w:r>
      <w:r>
        <w:rPr>
          <w:rFonts w:eastAsia="Calibri" w:eastAsiaTheme="minorHAnsi"/>
          <w:bCs/>
          <w:sz w:val="14"/>
          <w:szCs w:val="14"/>
          <w:lang w:eastAsia="en-US"/>
        </w:rPr>
        <w:t xml:space="preserve">I dati che La riguardano possono essere comunicati: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bookmarkStart w:id="1" w:name="_Hlk65065017"/>
      <w:r>
        <w:rPr>
          <w:rFonts w:eastAsia="Calibri" w:eastAsiaTheme="minorHAnsi"/>
          <w:bCs/>
          <w:sz w:val="14"/>
          <w:szCs w:val="14"/>
          <w:lang w:eastAsia="en-US"/>
        </w:rPr>
        <w:t>•</w:t>
      </w:r>
      <w:bookmarkEnd w:id="1"/>
      <w:r>
        <w:rPr>
          <w:rFonts w:eastAsia="Calibri" w:eastAsiaTheme="minorHAnsi"/>
          <w:bCs/>
          <w:sz w:val="14"/>
          <w:szCs w:val="14"/>
          <w:lang w:eastAsia="en-US"/>
        </w:rPr>
        <w:tab/>
        <w:t xml:space="preserve">ad altri Enti o privati detentori di dati che la riguardano, nell’attività di verifica delle dichiarazioni da Lei rese, o di accertamenti d’ufficio;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in evasione di eventuali compatibili istanze di accesso presentate ai sensi di legge;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consulenti, professionisti, Studi legali, arbitri, assicurazioni, periti, Broker.</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mediante accesso diretto, in presenza dei presupposti di cui al D.lgs. 7 marzo 2005, n. 82 e ss.mm., art. 50;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ai dipendenti autorizzati e/o ai delegati del Titolare degli Uffici comunali competenti;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inoltre possono essere trattati dagli amministratori di sistema del Comune di Trani, che vi accedono direttamente. I dati vengono pubblicati nelle forme e con i limiti di cui all’art. 1, comma 32 della L. 06.11.2012, n. 190 e ss.mm. e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5. CONSERVAZIONE DEI DATI. </w:t>
      </w:r>
      <w:r>
        <w:rPr>
          <w:rFonts w:eastAsia="Calibri" w:eastAsiaTheme="minorHAnsi"/>
          <w:bCs/>
          <w:sz w:val="14"/>
          <w:szCs w:val="14"/>
          <w:lang w:eastAsia="en-US"/>
        </w:rPr>
        <w:t>I dati saranno conservati per il periodo strettamente necessario all’esecuzione del compito o della funzione di interesse pubblico e nel rispetto del Piano di conservazione comunale. In particolare, si procede allo scarto decorsi 10 anni dalla cancellazione del contribuente dagli archivi, salvo diversa indicazione previste da norme di legge o dal Piano di conservazione del Comune di Trani.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6. CONFERIMENTO DEI DATI. </w:t>
      </w:r>
      <w:r>
        <w:rPr>
          <w:rFonts w:eastAsia="Calibri" w:eastAsiaTheme="minorHAnsi"/>
          <w:bCs/>
          <w:sz w:val="14"/>
          <w:szCs w:val="14"/>
          <w:lang w:eastAsia="en-US"/>
        </w:rPr>
        <w:t>Il conferimento dei dati ha natura obbligatoria per quanto riguarda l’espletamento delle attività istituzionali. Non conferire i dati significa non osservare obblighi di legge e/o impedire che l’Ufficio possa svolgere le proprie attività istituzionali.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7. ESISTENZA DI UN PROCESSO DECISIONALE AUTOMATIZZATO. </w:t>
      </w:r>
      <w:r>
        <w:rPr>
          <w:rFonts w:eastAsia="Calibri" w:eastAsiaTheme="minorHAnsi"/>
          <w:bCs/>
          <w:sz w:val="14"/>
          <w:szCs w:val="14"/>
          <w:lang w:eastAsia="en-US"/>
        </w:rPr>
        <w:t>Il Titolare del trattamento non adotta alcun processo decisionale automatizzato, compresa la profilazione, di cui all’articolo 22, paragrafi 1 e 4, del GDPR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8. TRASFERIMENTO DEI DATI PERSONALI. </w:t>
      </w:r>
      <w:r>
        <w:rPr>
          <w:rFonts w:eastAsia="Calibri" w:eastAsiaTheme="minorHAnsi"/>
          <w:bCs/>
          <w:sz w:val="14"/>
          <w:szCs w:val="14"/>
          <w:lang w:eastAsia="en-US"/>
        </w:rPr>
        <w:t>I dati personali non saranno trasferiti né in Stati membri dell’Unione Europea né in Paesi terzi non appartenenti all’Unione Europea.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9. DIRITTI DELL’INTERESSATO. </w:t>
      </w:r>
      <w:r>
        <w:rPr>
          <w:rFonts w:eastAsia="Calibri" w:eastAsiaTheme="minorHAnsi"/>
          <w:bCs/>
          <w:sz w:val="14"/>
          <w:szCs w:val="14"/>
          <w:lang w:eastAsia="en-US"/>
        </w:rPr>
        <w:t>Lei potrà esercitare, nei confronti del Titolare ed in ogni momento, i diritti previsti dal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conferma dell'esistenza o meno dei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loro comunicazione in forma intelligibile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di conoscere le finalità e modalità del trattamento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rettifica, la cancellazione, la limitazione o la trasformazione in forma anonima o il blocco dei dati trattati in violazione di legge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portabilità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aggiornare, correggere o integrare 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opporsi, per motivi legittimi, al trattamento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proporre reclamo all’ Autorità Garante per la protezione dei dati personali.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Tali diritti potranno essere esercitati mediante richiesta da inviare con lettera raccomandata a/r  o tramite posta elettronica certificata al Titolare del trattamento e per conoscenza al Responsabile della Protezione dei Dati (RPD), utilizzando ove possibile, l’apposito modulo disponibile sul sito dell’Autorità Garante per la protezione dei dati personali www.garanteprivacy.it/home/modulistica.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10. MODIFICHE ED AGGIORNAMENTI. </w:t>
      </w:r>
      <w:r>
        <w:rPr>
          <w:rFonts w:eastAsia="Calibri" w:eastAsiaTheme="minorHAnsi"/>
          <w:bCs/>
          <w:sz w:val="14"/>
          <w:szCs w:val="14"/>
          <w:lang w:eastAsia="en-US"/>
        </w:rPr>
        <w:t>La presente Informativa potrebbe subire modifiche al fine di recepire cambiamenti della normativa nazionale e/o comunitaria ovvero per adeguarsi ad intervenute innovazioni tecnologiche o per altri motivi. Eventuali nuove versioni della presente Informativa saranno consultabili sul sito internet istituzionale.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L’utente è pregato di prendere visione della presente Informativa e di controllarla periodicamente con attenzione, al fine di verificare eventuali aggiornamenti o revisioni che si dovessero rendere necessari. Le informazioni dettagliate sul trattamento dei dati personali sono sempre disponibili all’indirizzo </w:t>
      </w:r>
      <w:hyperlink r:id="rId3">
        <w:r>
          <w:rPr>
            <w:rStyle w:val="ListLabel118"/>
            <w:rFonts w:eastAsia="Calibri" w:eastAsiaTheme="minorHAnsi"/>
            <w:bCs/>
            <w:sz w:val="14"/>
            <w:szCs w:val="14"/>
            <w:lang w:eastAsia="en-US"/>
          </w:rPr>
          <w:t>https://www.comune.trani.bt.it/privacy</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11. TITOLARE E RESPONSABILI DEL TRATTAMENTO. </w:t>
      </w:r>
      <w:r>
        <w:rPr>
          <w:rFonts w:eastAsia="Calibri" w:eastAsiaTheme="minorHAnsi"/>
          <w:bCs/>
          <w:sz w:val="14"/>
          <w:szCs w:val="14"/>
          <w:lang w:eastAsia="en-US"/>
        </w:rPr>
        <w:t xml:space="preserve">Il Responsabile per la protezione dei dati è anche il soggetto designato per il riscontro all’Interessato in caso di esercizio dei diritti ex art. 15 – 22 del Regolamento.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r>
        <w:rPr>
          <w:rFonts w:eastAsia="Calibri" w:eastAsiaTheme="minorHAnsi"/>
          <w:sz w:val="14"/>
          <w:szCs w:val="14"/>
          <w:lang w:eastAsia="en-US"/>
        </w:rPr>
        <w:t xml:space="preserve">Il Titolare del trattamento dei dati personali è il Comune di Trani. Il Titolare ha nominato suo delegato il Dirigente della 2^ Area Economica Finanziaria, domiciliato per le proprie funzioni, presso la sede del Titolare.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t xml:space="preserve">12. </w:t>
      </w:r>
      <w:r>
        <w:rPr>
          <w:b/>
          <w:sz w:val="14"/>
          <w:szCs w:val="14"/>
        </w:rPr>
        <w:t>IL RESPONSABILE DELLA PROTEZIONE DEI DATI (RPD O DPO):</w:t>
      </w:r>
      <w:r>
        <w:rPr>
          <w:sz w:val="14"/>
          <w:szCs w:val="14"/>
        </w:rPr>
        <w:t xml:space="preserve"> Liquidlaw s.r.l. (Via Ludovico Ariosto n. 81 cap 73100 Lecce) referente individuato per il Comune di Trani: avv. Graziano Garrisi - Email: privacy@liquidlaw.it pec: liquidlawsrl@pec.it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Dichiaro di aver ricevuto tutte le informazioni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L’interessato al trattamento dei dati (art. 4, comma 1, lett. b D. Lgs. 196/03)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ab/>
        <w:tab/>
        <w:t xml:space="preserve">Firma (per esteso)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bookmarkStart w:id="2" w:name="_Hlk65146775"/>
      <w:bookmarkStart w:id="3" w:name="_Hlk65146775"/>
      <w:bookmarkEnd w:id="3"/>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spacing w:lineRule="auto" w:line="240" w:before="0" w:after="0"/>
        <w:jc w:val="center"/>
        <w:rPr>
          <w:b/>
          <w:sz w:val="28"/>
          <w:szCs w:val="28"/>
        </w:rPr>
      </w:pPr>
      <w:r>
        <w:rPr>
          <w:b/>
          <w:sz w:val="28"/>
          <w:szCs w:val="28"/>
        </w:rPr>
      </w:r>
    </w:p>
    <w:p>
      <w:pPr>
        <w:pStyle w:val="Normal"/>
        <w:spacing w:lineRule="auto" w:line="240" w:before="0" w:after="0"/>
        <w:jc w:val="center"/>
        <w:rPr>
          <w:b/>
          <w:sz w:val="28"/>
          <w:szCs w:val="28"/>
        </w:rPr>
      </w:pPr>
      <w:r>
        <w:rPr>
          <w:b/>
          <w:sz w:val="28"/>
          <w:szCs w:val="28"/>
        </w:rPr>
      </w:r>
    </w:p>
    <w:p>
      <w:pPr>
        <w:pStyle w:val="Normal"/>
        <w:rPr>
          <w:b/>
          <w:sz w:val="28"/>
          <w:szCs w:val="28"/>
        </w:rPr>
      </w:pPr>
      <w:r>
        <w:rPr>
          <w:b/>
          <w:sz w:val="28"/>
          <w:szCs w:val="28"/>
        </w:rPr>
      </w:r>
      <w:r>
        <w:br w:type="page"/>
      </w:r>
    </w:p>
    <w:p>
      <w:pPr>
        <w:pStyle w:val="Normal"/>
        <w:spacing w:lineRule="auto" w:line="240" w:before="0" w:after="0"/>
        <w:jc w:val="center"/>
        <w:rPr>
          <w:b/>
          <w:sz w:val="28"/>
          <w:szCs w:val="28"/>
        </w:rPr>
      </w:pPr>
      <w:r>
        <w:rPr>
          <w:b/>
          <w:sz w:val="28"/>
          <w:szCs w:val="28"/>
        </w:rPr>
        <w:t xml:space="preserve">DICHIARAZIONE SOSTITUTIVA DI CERTIFICAZIONE </w:t>
      </w:r>
    </w:p>
    <w:p>
      <w:pPr>
        <w:pStyle w:val="Normal"/>
        <w:spacing w:lineRule="auto" w:line="240" w:before="0" w:after="0"/>
        <w:jc w:val="center"/>
        <w:rPr>
          <w:sz w:val="18"/>
          <w:szCs w:val="18"/>
          <w:lang w:val="en-US"/>
        </w:rPr>
      </w:pPr>
      <w:r>
        <w:rPr>
          <w:sz w:val="18"/>
          <w:szCs w:val="18"/>
          <w:lang w:val="en-US"/>
        </w:rPr>
        <w:t>________________________________________</w:t>
      </w:r>
    </w:p>
    <w:p>
      <w:pPr>
        <w:pStyle w:val="Normal"/>
        <w:spacing w:lineRule="auto" w:line="240" w:before="0" w:after="0"/>
        <w:jc w:val="center"/>
        <w:rPr>
          <w:sz w:val="18"/>
          <w:szCs w:val="18"/>
          <w:lang w:val="en-US"/>
        </w:rPr>
      </w:pPr>
      <w:r>
        <w:rPr>
          <w:sz w:val="18"/>
          <w:szCs w:val="18"/>
          <w:lang w:val="en-US"/>
        </w:rPr>
        <w:t xml:space="preserve">(art. 46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46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jc w:val="both"/>
        <w:rPr>
          <w:sz w:val="18"/>
          <w:szCs w:val="18"/>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eastAsia="Times New Roman" w:cs="Arial"/>
          <w:sz w:val="14"/>
          <w:szCs w:val="14"/>
        </w:rPr>
      </w:pPr>
      <w:r>
        <w:rPr>
          <w:rFonts w:eastAsia="Times New Roman" w:cs="Arial"/>
          <w:sz w:val="14"/>
          <w:szCs w:val="14"/>
        </w:rPr>
        <w:t>Estratto testo D.P.R. 445/2000 - Articolo 46</w:t>
      </w:r>
    </w:p>
    <w:p>
      <w:pPr>
        <w:pStyle w:val="Normal"/>
        <w:spacing w:lineRule="auto" w:line="240" w:before="0" w:after="0"/>
        <w:jc w:val="center"/>
        <w:rPr>
          <w:rFonts w:eastAsia="Times New Roman" w:cs="Arial"/>
          <w:sz w:val="14"/>
          <w:szCs w:val="14"/>
        </w:rPr>
      </w:pPr>
      <w:r>
        <w:rPr>
          <w:rFonts w:eastAsia="Times New Roman" w:cs="Arial"/>
          <w:sz w:val="14"/>
          <w:szCs w:val="14"/>
        </w:rPr>
        <w:t>Dichiarazioni sostitutive di certificazioni</w:t>
      </w:r>
    </w:p>
    <w:p>
      <w:pPr>
        <w:pStyle w:val="Normal"/>
        <w:spacing w:lineRule="auto" w:line="240" w:before="0" w:after="0"/>
        <w:rPr>
          <w:rFonts w:eastAsia="Times New Roman" w:cs="Arial"/>
          <w:sz w:val="14"/>
          <w:szCs w:val="14"/>
        </w:rPr>
      </w:pPr>
      <w:r>
        <w:rPr>
          <w:rFonts w:eastAsia="Times New Roman" w:cs="Arial"/>
          <w:sz w:val="14"/>
          <w:szCs w:val="14"/>
        </w:rPr>
      </w:r>
    </w:p>
    <w:p>
      <w:pPr>
        <w:pStyle w:val="Normal"/>
        <w:spacing w:lineRule="auto" w:line="240" w:before="0" w:after="0"/>
        <w:rPr>
          <w:rFonts w:eastAsia="Times New Roman" w:cs="Arial"/>
          <w:sz w:val="14"/>
          <w:szCs w:val="14"/>
        </w:rPr>
      </w:pPr>
      <w:r>
        <w:rPr>
          <w:rFonts w:eastAsia="Times New Roman" w:cs="Arial"/>
          <w:sz w:val="14"/>
          <w:szCs w:val="14"/>
        </w:rPr>
        <w:t>1. Sono comprovati con dichiarazioni, anche contestuali all'istanza, sottoscritte dall'interessato e prodotte in sostituzione delle normali certificazioni i seguenti stati, qualita' personali e fatti:</w:t>
      </w:r>
    </w:p>
    <w:p>
      <w:pPr>
        <w:pStyle w:val="Normal"/>
        <w:spacing w:lineRule="auto" w:line="240" w:before="0" w:after="0"/>
        <w:rPr>
          <w:rFonts w:eastAsia="Times New Roman" w:cs="Arial"/>
          <w:sz w:val="14"/>
          <w:szCs w:val="14"/>
        </w:rPr>
      </w:pPr>
      <w:r>
        <w:rPr>
          <w:rFonts w:eastAsia="Times New Roman" w:cs="Arial"/>
          <w:sz w:val="14"/>
          <w:szCs w:val="14"/>
        </w:rPr>
        <w:t>a) data e il luogo di nascita;</w:t>
      </w:r>
    </w:p>
    <w:p>
      <w:pPr>
        <w:pStyle w:val="Normal"/>
        <w:spacing w:lineRule="auto" w:line="240" w:before="0" w:after="0"/>
        <w:rPr>
          <w:rFonts w:eastAsia="Times New Roman" w:cs="Arial"/>
          <w:sz w:val="14"/>
          <w:szCs w:val="14"/>
        </w:rPr>
      </w:pPr>
      <w:r>
        <w:rPr>
          <w:rFonts w:eastAsia="Times New Roman" w:cs="Arial"/>
          <w:sz w:val="14"/>
          <w:szCs w:val="14"/>
        </w:rPr>
        <w:t>b) residenza;</w:t>
      </w:r>
    </w:p>
    <w:p>
      <w:pPr>
        <w:pStyle w:val="Normal"/>
        <w:spacing w:lineRule="auto" w:line="240" w:before="0" w:after="0"/>
        <w:rPr>
          <w:rFonts w:eastAsia="Times New Roman" w:cs="Arial"/>
          <w:sz w:val="14"/>
          <w:szCs w:val="14"/>
        </w:rPr>
      </w:pPr>
      <w:r>
        <w:rPr>
          <w:rFonts w:eastAsia="Times New Roman" w:cs="Arial"/>
          <w:sz w:val="14"/>
          <w:szCs w:val="14"/>
        </w:rPr>
        <w:t>c) cittadinanza;</w:t>
      </w:r>
    </w:p>
    <w:p>
      <w:pPr>
        <w:pStyle w:val="Normal"/>
        <w:spacing w:lineRule="auto" w:line="240" w:before="0" w:after="0"/>
        <w:rPr>
          <w:rFonts w:eastAsia="Times New Roman" w:cs="Arial"/>
          <w:sz w:val="14"/>
          <w:szCs w:val="14"/>
        </w:rPr>
      </w:pPr>
      <w:r>
        <w:rPr>
          <w:rFonts w:eastAsia="Times New Roman" w:cs="Arial"/>
          <w:sz w:val="14"/>
          <w:szCs w:val="14"/>
        </w:rPr>
        <w:t>d) godimento dei diritti civili e politici;</w:t>
      </w:r>
    </w:p>
    <w:p>
      <w:pPr>
        <w:pStyle w:val="Normal"/>
        <w:spacing w:lineRule="auto" w:line="240" w:before="0" w:after="0"/>
        <w:rPr>
          <w:rFonts w:eastAsia="Times New Roman" w:cs="Arial"/>
          <w:sz w:val="14"/>
          <w:szCs w:val="14"/>
        </w:rPr>
      </w:pPr>
      <w:r>
        <w:rPr>
          <w:rFonts w:eastAsia="Times New Roman" w:cs="Arial"/>
          <w:sz w:val="14"/>
          <w:szCs w:val="14"/>
        </w:rPr>
        <w:t>e) stato di celibe, coniugato, vedovo o stato libero;</w:t>
      </w:r>
    </w:p>
    <w:p>
      <w:pPr>
        <w:pStyle w:val="Normal"/>
        <w:spacing w:lineRule="auto" w:line="240" w:before="0" w:after="0"/>
        <w:rPr>
          <w:rFonts w:eastAsia="Times New Roman" w:cs="Arial"/>
          <w:sz w:val="14"/>
          <w:szCs w:val="14"/>
        </w:rPr>
      </w:pPr>
      <w:r>
        <w:rPr>
          <w:rFonts w:eastAsia="Times New Roman" w:cs="Arial"/>
          <w:sz w:val="14"/>
          <w:szCs w:val="14"/>
        </w:rPr>
        <w:t>f) stato di famiglia;</w:t>
      </w:r>
    </w:p>
    <w:p>
      <w:pPr>
        <w:pStyle w:val="Normal"/>
        <w:spacing w:lineRule="auto" w:line="240" w:before="0" w:after="0"/>
        <w:rPr>
          <w:rFonts w:eastAsia="Times New Roman" w:cs="Arial"/>
          <w:sz w:val="14"/>
          <w:szCs w:val="14"/>
        </w:rPr>
      </w:pPr>
      <w:r>
        <w:rPr>
          <w:rFonts w:eastAsia="Times New Roman" w:cs="Arial"/>
          <w:sz w:val="14"/>
          <w:szCs w:val="14"/>
        </w:rPr>
        <w:t>g) esistenza in vita;</w:t>
      </w:r>
    </w:p>
    <w:p>
      <w:pPr>
        <w:pStyle w:val="Normal"/>
        <w:spacing w:lineRule="auto" w:line="240" w:before="0" w:after="0"/>
        <w:rPr>
          <w:rFonts w:eastAsia="Times New Roman" w:cs="Arial"/>
          <w:sz w:val="14"/>
          <w:szCs w:val="14"/>
        </w:rPr>
      </w:pPr>
      <w:r>
        <w:rPr>
          <w:rFonts w:eastAsia="Times New Roman" w:cs="Arial"/>
          <w:sz w:val="14"/>
          <w:szCs w:val="14"/>
        </w:rPr>
        <w:t>h) nascita del figlio, decesso del coniuge, dell'ascendente o discendente;</w:t>
      </w:r>
    </w:p>
    <w:p>
      <w:pPr>
        <w:pStyle w:val="Normal"/>
        <w:spacing w:lineRule="auto" w:line="240" w:before="0" w:after="0"/>
        <w:rPr>
          <w:rFonts w:eastAsia="Times New Roman" w:cs="Arial"/>
          <w:sz w:val="14"/>
          <w:szCs w:val="14"/>
        </w:rPr>
      </w:pPr>
      <w:r>
        <w:rPr>
          <w:rFonts w:eastAsia="Times New Roman" w:cs="Arial"/>
          <w:sz w:val="14"/>
          <w:szCs w:val="14"/>
        </w:rPr>
        <w:t>i) iscrizione in albi, in elenchi tenuti da pubbliche amministrazioni;</w:t>
      </w:r>
    </w:p>
    <w:p>
      <w:pPr>
        <w:pStyle w:val="Normal"/>
        <w:spacing w:lineRule="auto" w:line="240" w:before="0" w:after="0"/>
        <w:rPr>
          <w:rFonts w:eastAsia="Times New Roman" w:cs="Arial"/>
          <w:sz w:val="14"/>
          <w:szCs w:val="14"/>
        </w:rPr>
      </w:pPr>
      <w:r>
        <w:rPr>
          <w:rFonts w:eastAsia="Times New Roman" w:cs="Arial"/>
          <w:sz w:val="14"/>
          <w:szCs w:val="14"/>
        </w:rPr>
        <w:t>l) appartenenza a ordini professionali;</w:t>
      </w:r>
    </w:p>
    <w:p>
      <w:pPr>
        <w:pStyle w:val="Normal"/>
        <w:spacing w:lineRule="auto" w:line="240" w:before="0" w:after="0"/>
        <w:rPr>
          <w:rFonts w:eastAsia="Times New Roman" w:cs="Arial"/>
          <w:sz w:val="14"/>
          <w:szCs w:val="14"/>
        </w:rPr>
      </w:pPr>
      <w:r>
        <w:rPr>
          <w:rFonts w:eastAsia="Times New Roman" w:cs="Arial"/>
          <w:sz w:val="14"/>
          <w:szCs w:val="14"/>
        </w:rPr>
        <w:t>m) titolo di studio, esami sostenuti;</w:t>
      </w:r>
    </w:p>
    <w:p>
      <w:pPr>
        <w:pStyle w:val="Normal"/>
        <w:spacing w:lineRule="auto" w:line="240" w:before="0" w:after="0"/>
        <w:rPr>
          <w:rFonts w:eastAsia="Times New Roman" w:cs="Arial"/>
          <w:sz w:val="14"/>
          <w:szCs w:val="14"/>
        </w:rPr>
      </w:pPr>
      <w:r>
        <w:rPr>
          <w:rFonts w:eastAsia="Times New Roman" w:cs="Arial"/>
          <w:sz w:val="14"/>
          <w:szCs w:val="14"/>
        </w:rPr>
        <w:t>n) qualifica professionale posseduta, titolo di specializzazione, di abilitazione, di formazione, di aggiornamento e di qualificazione tecnica;</w:t>
      </w:r>
    </w:p>
    <w:p>
      <w:pPr>
        <w:pStyle w:val="Normal"/>
        <w:spacing w:lineRule="auto" w:line="240" w:before="0" w:after="0"/>
        <w:rPr>
          <w:rFonts w:eastAsia="Times New Roman" w:cs="Arial"/>
          <w:sz w:val="14"/>
          <w:szCs w:val="14"/>
        </w:rPr>
      </w:pPr>
      <w:r>
        <w:rPr>
          <w:rFonts w:eastAsia="Times New Roman" w:cs="Arial"/>
          <w:sz w:val="14"/>
          <w:szCs w:val="14"/>
        </w:rPr>
        <w:t>o) situazione reddituale o economica anche ai fini della concessione dei benefici di qualsiasi tipo previsti da leggi speciali;</w:t>
      </w:r>
    </w:p>
    <w:p>
      <w:pPr>
        <w:pStyle w:val="Normal"/>
        <w:spacing w:lineRule="auto" w:line="240" w:before="0" w:after="0"/>
        <w:rPr>
          <w:rFonts w:eastAsia="Times New Roman" w:cs="Arial"/>
          <w:sz w:val="14"/>
          <w:szCs w:val="14"/>
        </w:rPr>
      </w:pPr>
      <w:r>
        <w:rPr>
          <w:rFonts w:eastAsia="Times New Roman" w:cs="Arial"/>
          <w:sz w:val="14"/>
          <w:szCs w:val="14"/>
        </w:rPr>
        <w:t>p) assolvimento di specifici obblighi contributivi con l'indicazione dell'ammontare corrisposto;</w:t>
      </w:r>
    </w:p>
    <w:p>
      <w:pPr>
        <w:pStyle w:val="Normal"/>
        <w:spacing w:lineRule="auto" w:line="240" w:before="0" w:after="0"/>
        <w:rPr>
          <w:rFonts w:eastAsia="Times New Roman" w:cs="Arial"/>
          <w:sz w:val="14"/>
          <w:szCs w:val="14"/>
        </w:rPr>
      </w:pPr>
      <w:r>
        <w:rPr>
          <w:rFonts w:eastAsia="Times New Roman" w:cs="Arial"/>
          <w:sz w:val="14"/>
          <w:szCs w:val="14"/>
        </w:rPr>
        <w:t>q) possesso e numero del codice fiscale, della partita IVA e di qualsiasi dato presente nell'archivio dell'anagrafe tributaria;</w:t>
      </w:r>
    </w:p>
    <w:p>
      <w:pPr>
        <w:pStyle w:val="Normal"/>
        <w:spacing w:lineRule="auto" w:line="240" w:before="0" w:after="0"/>
        <w:rPr>
          <w:rFonts w:eastAsia="Times New Roman" w:cs="Arial"/>
          <w:sz w:val="14"/>
          <w:szCs w:val="14"/>
        </w:rPr>
      </w:pPr>
      <w:r>
        <w:rPr>
          <w:rFonts w:eastAsia="Times New Roman" w:cs="Arial"/>
          <w:sz w:val="14"/>
          <w:szCs w:val="14"/>
        </w:rPr>
        <w:t>r) stato di disoccupazione;</w:t>
      </w:r>
    </w:p>
    <w:p>
      <w:pPr>
        <w:pStyle w:val="Normal"/>
        <w:spacing w:lineRule="auto" w:line="240" w:before="0" w:after="0"/>
        <w:rPr>
          <w:rFonts w:eastAsia="Times New Roman" w:cs="Arial"/>
          <w:sz w:val="14"/>
          <w:szCs w:val="14"/>
        </w:rPr>
      </w:pPr>
      <w:r>
        <w:rPr>
          <w:rFonts w:eastAsia="Times New Roman" w:cs="Arial"/>
          <w:sz w:val="14"/>
          <w:szCs w:val="14"/>
        </w:rPr>
        <w:t>s) qualità di pensionato e categoria di pensione;</w:t>
      </w:r>
    </w:p>
    <w:p>
      <w:pPr>
        <w:pStyle w:val="Normal"/>
        <w:spacing w:lineRule="auto" w:line="240" w:before="0" w:after="0"/>
        <w:rPr>
          <w:rFonts w:eastAsia="Times New Roman" w:cs="Arial"/>
          <w:sz w:val="14"/>
          <w:szCs w:val="14"/>
        </w:rPr>
      </w:pPr>
      <w:r>
        <w:rPr>
          <w:rFonts w:eastAsia="Times New Roman" w:cs="Arial"/>
          <w:sz w:val="14"/>
          <w:szCs w:val="14"/>
        </w:rPr>
        <w:t>t) qualità di studente;</w:t>
      </w:r>
    </w:p>
    <w:p>
      <w:pPr>
        <w:pStyle w:val="Normal"/>
        <w:spacing w:lineRule="auto" w:line="240" w:before="0" w:after="0"/>
        <w:rPr>
          <w:rFonts w:eastAsia="Times New Roman" w:cs="Arial"/>
          <w:sz w:val="14"/>
          <w:szCs w:val="14"/>
        </w:rPr>
      </w:pPr>
      <w:r>
        <w:rPr>
          <w:rFonts w:eastAsia="Times New Roman" w:cs="Arial"/>
          <w:sz w:val="14"/>
          <w:szCs w:val="14"/>
        </w:rPr>
        <w:t>u) qualità di legale rappresentante di persone fisiche o giuridiche, di tutore, di curatore e simili;</w:t>
      </w:r>
    </w:p>
    <w:p>
      <w:pPr>
        <w:pStyle w:val="Normal"/>
        <w:spacing w:lineRule="auto" w:line="240" w:before="0" w:after="0"/>
        <w:rPr>
          <w:rFonts w:eastAsia="Times New Roman" w:cs="Arial"/>
          <w:sz w:val="14"/>
          <w:szCs w:val="14"/>
        </w:rPr>
      </w:pPr>
      <w:r>
        <w:rPr>
          <w:rFonts w:eastAsia="Times New Roman" w:cs="Arial"/>
          <w:sz w:val="14"/>
          <w:szCs w:val="14"/>
        </w:rPr>
        <w:t>v) iscrizione presso associazioni o formazioni sociali di qualsiasi tipo;</w:t>
      </w:r>
    </w:p>
    <w:p>
      <w:pPr>
        <w:pStyle w:val="Normal"/>
        <w:spacing w:lineRule="auto" w:line="240" w:before="0" w:after="0"/>
        <w:rPr>
          <w:rFonts w:eastAsia="Times New Roman" w:cs="Arial"/>
          <w:sz w:val="14"/>
          <w:szCs w:val="14"/>
        </w:rPr>
      </w:pPr>
      <w:r>
        <w:rPr>
          <w:rFonts w:eastAsia="Times New Roman" w:cs="Arial"/>
          <w:sz w:val="14"/>
          <w:szCs w:val="14"/>
        </w:rPr>
        <w:t>z) tutte le situazioni relative all'adempimento degli obblighi militari, ivi comprese quelle attestate nel foglio matricolare dello stato di servizio;</w:t>
      </w:r>
    </w:p>
    <w:p>
      <w:pPr>
        <w:pStyle w:val="Normal"/>
        <w:spacing w:lineRule="auto" w:line="240" w:before="0" w:after="0"/>
        <w:rPr>
          <w:rFonts w:eastAsia="Times New Roman" w:cs="Arial"/>
          <w:sz w:val="14"/>
          <w:szCs w:val="14"/>
        </w:rPr>
      </w:pPr>
      <w:r>
        <w:rPr>
          <w:rFonts w:eastAsia="Times New Roman" w:cs="Arial"/>
          <w:sz w:val="14"/>
          <w:szCs w:val="14"/>
        </w:rPr>
        <w:t xml:space="preserve">aa) di non aver riportato condanne penali e di non essere destinatario di provvedimenti che </w:t>
      </w:r>
      <w:bookmarkStart w:id="4" w:name="18"/>
      <w:bookmarkEnd w:id="4"/>
      <w:r>
        <w:rPr>
          <w:rFonts w:eastAsia="Times New Roman" w:cs="Arial"/>
          <w:sz w:val="14"/>
          <w:szCs w:val="14"/>
        </w:rPr>
        <w:t>riguardano l'applicazione di misure di prevenzione, di decisioni civili e di provvedimenti amministrativi iscritti nel casellario giudiziale ai sensi della vigente normativa;</w:t>
      </w:r>
    </w:p>
    <w:p>
      <w:pPr>
        <w:pStyle w:val="Normal"/>
        <w:spacing w:lineRule="auto" w:line="240" w:before="0" w:after="0"/>
        <w:rPr>
          <w:rFonts w:eastAsia="Times New Roman" w:cs="Arial"/>
          <w:sz w:val="14"/>
          <w:szCs w:val="14"/>
        </w:rPr>
      </w:pPr>
      <w:r>
        <w:rPr>
          <w:rFonts w:eastAsia="Times New Roman" w:cs="Arial"/>
          <w:sz w:val="14"/>
          <w:szCs w:val="14"/>
        </w:rPr>
        <w:t>bb) di non essere a conoscenza di essere sottoposto a procedimenti penali;</w:t>
      </w:r>
    </w:p>
    <w:p>
      <w:pPr>
        <w:pStyle w:val="Normal"/>
        <w:spacing w:lineRule="auto" w:line="240" w:before="0" w:after="0"/>
        <w:rPr>
          <w:rFonts w:eastAsia="Times New Roman" w:cs="Arial"/>
          <w:sz w:val="14"/>
          <w:szCs w:val="14"/>
        </w:rPr>
      </w:pPr>
      <w:r>
        <w:rPr>
          <w:rFonts w:eastAsia="Times New Roman" w:cs="Arial"/>
          <w:sz w:val="14"/>
          <w:szCs w:val="14"/>
        </w:rPr>
        <w:t>cc) qualità di vivenza a carico;</w:t>
      </w:r>
    </w:p>
    <w:p>
      <w:pPr>
        <w:pStyle w:val="Normal"/>
        <w:spacing w:lineRule="auto" w:line="240" w:before="0" w:after="0"/>
        <w:rPr>
          <w:rFonts w:eastAsia="Times New Roman" w:cs="Arial"/>
          <w:sz w:val="14"/>
          <w:szCs w:val="14"/>
        </w:rPr>
      </w:pPr>
      <w:r>
        <w:rPr>
          <w:rFonts w:eastAsia="Times New Roman" w:cs="Arial"/>
          <w:sz w:val="14"/>
          <w:szCs w:val="14"/>
        </w:rPr>
        <w:t>dd) tutti i dati a diretta conoscenza dell'interessato contenuti nei registri dello stato civile;</w:t>
      </w:r>
    </w:p>
    <w:p>
      <w:pPr>
        <w:pStyle w:val="Normal"/>
        <w:spacing w:lineRule="auto" w:line="240" w:before="0" w:after="0"/>
        <w:rPr>
          <w:rFonts w:eastAsia="Times New Roman" w:cs="Arial"/>
          <w:sz w:val="14"/>
          <w:szCs w:val="14"/>
        </w:rPr>
      </w:pPr>
      <w:r>
        <w:rPr>
          <w:rFonts w:eastAsia="Times New Roman" w:cs="Arial"/>
          <w:sz w:val="14"/>
          <w:szCs w:val="14"/>
        </w:rPr>
        <w:t>ee) di non trovarsi in stato di liquidazione o di fallimento e di non aver presentato domanda di concordato. (R)</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rPr>
          <w:b/>
          <w:sz w:val="28"/>
          <w:szCs w:val="28"/>
        </w:rPr>
      </w:pPr>
      <w:r>
        <w:rPr>
          <w:b/>
          <w:sz w:val="28"/>
          <w:szCs w:val="28"/>
        </w:rPr>
      </w:r>
      <w:r>
        <w:br w:type="page"/>
      </w:r>
    </w:p>
    <w:p>
      <w:pPr>
        <w:pStyle w:val="Normal"/>
        <w:spacing w:lineRule="auto" w:line="240" w:before="0" w:after="0"/>
        <w:jc w:val="center"/>
        <w:rPr>
          <w:b/>
          <w:sz w:val="28"/>
          <w:szCs w:val="28"/>
        </w:rPr>
      </w:pPr>
      <w:r>
        <w:rPr>
          <w:b/>
          <w:sz w:val="28"/>
          <w:szCs w:val="28"/>
        </w:rPr>
        <w:t xml:space="preserve">DICHIARAZIONE SOSTITUTIVA DELL’ATTO DI NOTORIETA’ </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rPr>
      </w:pPr>
      <w:r>
        <w:rPr>
          <w:sz w:val="18"/>
          <w:szCs w:val="18"/>
        </w:rPr>
        <w:t xml:space="preserve">(art. 47 D.P.R.28 dicembre 2000 n. 445 ) </w:t>
      </w:r>
    </w:p>
    <w:p>
      <w:pPr>
        <w:pStyle w:val="Normal"/>
        <w:spacing w:lineRule="auto" w:line="600" w:before="0" w:after="0"/>
        <w:jc w:val="center"/>
        <w:rPr>
          <w:sz w:val="18"/>
          <w:szCs w:val="18"/>
        </w:rPr>
      </w:pPr>
      <w:r>
        <w:rPr>
          <w:sz w:val="18"/>
          <w:szCs w:val="18"/>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47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ascii="Arial" w:hAnsi="Arial" w:eastAsia="Times New Roman" w:cs="Arial"/>
          <w:sz w:val="14"/>
          <w:szCs w:val="14"/>
        </w:rPr>
      </w:pPr>
      <w:r>
        <w:rPr>
          <w:rFonts w:eastAsia="Times New Roman" w:cs="Arial"/>
          <w:sz w:val="14"/>
          <w:szCs w:val="14"/>
        </w:rPr>
        <w:t>Estratto testo D.P.R. 445/2000 -</w:t>
      </w:r>
      <w:r>
        <w:rPr>
          <w:rFonts w:eastAsia="Times New Roman" w:cs="Arial" w:ascii="Arial" w:hAnsi="Arial"/>
          <w:sz w:val="14"/>
          <w:szCs w:val="14"/>
        </w:rPr>
        <w:t xml:space="preserve"> Articolo 47 (R)</w:t>
      </w:r>
    </w:p>
    <w:p>
      <w:pPr>
        <w:pStyle w:val="Normal"/>
        <w:spacing w:lineRule="auto" w:line="240" w:before="0" w:after="0"/>
        <w:jc w:val="center"/>
        <w:rPr>
          <w:rFonts w:ascii="Arial" w:hAnsi="Arial" w:eastAsia="Times New Roman" w:cs="Arial"/>
          <w:sz w:val="14"/>
          <w:szCs w:val="14"/>
        </w:rPr>
      </w:pPr>
      <w:r>
        <w:rPr>
          <w:rFonts w:eastAsia="Times New Roman" w:cs="Arial" w:ascii="Arial" w:hAnsi="Arial"/>
          <w:sz w:val="14"/>
          <w:szCs w:val="14"/>
        </w:rPr>
        <w:t>Dichiarazioni sostitutive dell'atto di notorieta'</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1.L'atto di notorieta' concernente stati, qualita' personali o fatti che siano a diretta conoscenza dell'interessato e' sostituito da dichiarazione resa e sottoscritta dal medesimo con la osservanza delle modalita' di cui all'articolo 38.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2. La dichiarazione resa nell'interesse proprio del dichiarante puo' riguardare anche stati, qualita' personali e fatti relativi ad altri soggetti di cui egli abbia diretta conoscenza.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3. Fatte salve le eccezioni espressamente previste per legge, nei rapporti con la pubblica amministrazione e con i concessionari di pubblici servizi, tutti gli stati, le qualita' personali e i fatti non espressamente indicati nell'articolo 46 sono comprovati dall'interessato mediante la dichiarazione sostitutiva di atto di notorieta'.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4. Salvo il caso in cui la legge preveda espressamente che la denuncia all'Autorita' di Polizia Giudiziaria e' resupposto necessario per attivare il procedimento amministrativo di rilascio del duplicato di documenti di riconoscimento o comunque attestanti stati e qualita' personali dell'interessato, lo smarrimento dei documenti medesimi e' comprovato da chi ne richiede il duplicato mediante dichiarazione sostitutiva. </w:t>
      </w:r>
    </w:p>
    <w:p>
      <w:pPr>
        <w:pStyle w:val="Normal"/>
        <w:spacing w:lineRule="auto" w:line="240" w:before="0" w:after="0"/>
        <w:rPr>
          <w:sz w:val="18"/>
          <w:szCs w:val="18"/>
        </w:rPr>
      </w:pPr>
      <w:r>
        <w:rPr>
          <w:sz w:val="18"/>
          <w:szCs w:val="18"/>
        </w:rPr>
      </w:r>
    </w:p>
    <w:sectPr>
      <w:type w:val="nextPage"/>
      <w:pgSz w:w="11906" w:h="16838"/>
      <w:pgMar w:left="720" w:right="720" w:gutter="0" w:header="0" w:top="426"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6"/>
        <w:b/>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316"/>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20fb3"/>
    <w:rPr>
      <w:rFonts w:ascii="Tahoma" w:hAnsi="Tahoma" w:cs="Tahoma"/>
      <w:sz w:val="16"/>
      <w:szCs w:val="16"/>
    </w:rPr>
  </w:style>
  <w:style w:type="character" w:styleId="IntestazioneCarattere" w:customStyle="1">
    <w:name w:val="Intestazione Carattere"/>
    <w:basedOn w:val="DefaultParagraphFont"/>
    <w:uiPriority w:val="99"/>
    <w:semiHidden/>
    <w:qFormat/>
    <w:rsid w:val="0091589e"/>
    <w:rPr/>
  </w:style>
  <w:style w:type="character" w:styleId="PidipaginaCarattere" w:customStyle="1">
    <w:name w:val="Piè di pagina Carattere"/>
    <w:basedOn w:val="DefaultParagraphFont"/>
    <w:uiPriority w:val="99"/>
    <w:semiHidden/>
    <w:qFormat/>
    <w:rsid w:val="0091589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20fb3"/>
    <w:pPr>
      <w:spacing w:lineRule="auto" w:line="240" w:before="0" w:after="0"/>
    </w:pPr>
    <w:rPr>
      <w:rFonts w:ascii="Tahoma" w:hAnsi="Tahoma" w:cs="Tahoma"/>
      <w:sz w:val="16"/>
      <w:szCs w:val="16"/>
    </w:rPr>
  </w:style>
  <w:style w:type="paragraph" w:styleId="ListParagraph">
    <w:name w:val="List Paragraph"/>
    <w:basedOn w:val="Normal"/>
    <w:uiPriority w:val="34"/>
    <w:qFormat/>
    <w:rsid w:val="009e683f"/>
    <w:pPr>
      <w:spacing w:before="0" w:after="20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semiHidden/>
    <w:unhideWhenUsed/>
    <w:rsid w:val="0091589e"/>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semiHidden/>
    <w:unhideWhenUsed/>
    <w:rsid w:val="0091589e"/>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une.trani.bt.it/privac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1AB5-1706-44C1-B784-82C548C8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LibreOffice/24.2.7.2$Windows_X86_64 LibreOffice_project/ee3885777aa7032db5a9b65deec9457448a91162</Application>
  <AppVersion>15.0000</AppVersion>
  <Pages>5</Pages>
  <Words>2622</Words>
  <Characters>18388</Characters>
  <CharactersWithSpaces>21015</CharactersWithSpaces>
  <Paragraphs>213</Paragraphs>
  <Company>Comune di Trani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2021-03-05T10:13:00Z</dcterms:created>
  <dc:creator>Comune di Trani</dc:creator>
  <dc:description/>
  <dc:language>it-IT</dc:language>
  <cp:lastModifiedBy/>
  <cp:lastPrinted>2015-09-18T08:50:00Z</cp:lastPrinted>
  <dcterms:modified xsi:type="dcterms:W3CDTF">2025-01-02T11:56:38Z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