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98" w:rsidRDefault="00CD5998" w:rsidP="00CD5998">
      <w:pPr>
        <w:spacing w:after="0"/>
        <w:jc w:val="center"/>
        <w:rPr>
          <w:rFonts w:ascii="Times New Roman" w:hAnsi="Times New Roman" w:cs="Times New Roman"/>
          <w:sz w:val="28"/>
          <w:szCs w:val="28"/>
        </w:rPr>
      </w:pPr>
      <w:bookmarkStart w:id="0" w:name="_GoBack"/>
      <w:bookmarkEnd w:id="0"/>
    </w:p>
    <w:p w:rsidR="00CD5998" w:rsidRDefault="00CD5998" w:rsidP="00CD5998">
      <w:pPr>
        <w:spacing w:after="0"/>
        <w:jc w:val="center"/>
        <w:rPr>
          <w:rFonts w:ascii="Times New Roman" w:hAnsi="Times New Roman" w:cs="Times New Roman"/>
          <w:sz w:val="28"/>
          <w:szCs w:val="28"/>
        </w:rPr>
      </w:pPr>
      <w:r w:rsidRPr="004F4B87">
        <w:rPr>
          <w:rFonts w:ascii="Times New Roman" w:hAnsi="Times New Roman" w:cs="Times New Roman"/>
          <w:noProof/>
          <w:sz w:val="28"/>
          <w:szCs w:val="28"/>
          <w:lang w:eastAsia="it-IT"/>
        </w:rPr>
        <w:drawing>
          <wp:anchor distT="0" distB="0" distL="114300" distR="114300" simplePos="0" relativeHeight="251659264" behindDoc="1" locked="0" layoutInCell="1" allowOverlap="1">
            <wp:simplePos x="0" y="0"/>
            <wp:positionH relativeFrom="column">
              <wp:posOffset>2537460</wp:posOffset>
            </wp:positionH>
            <wp:positionV relativeFrom="paragraph">
              <wp:posOffset>-470535</wp:posOffset>
            </wp:positionV>
            <wp:extent cx="1009650" cy="1133475"/>
            <wp:effectExtent l="19050" t="0" r="0" b="0"/>
            <wp:wrapTight wrapText="bothSides">
              <wp:wrapPolygon edited="0">
                <wp:start x="-408" y="0"/>
                <wp:lineTo x="-408" y="21418"/>
                <wp:lineTo x="21600" y="21418"/>
                <wp:lineTo x="21600" y="0"/>
                <wp:lineTo x="-408"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09650" cy="1133475"/>
                    </a:xfrm>
                    <a:prstGeom prst="rect">
                      <a:avLst/>
                    </a:prstGeom>
                    <a:noFill/>
                    <a:ln w="9525">
                      <a:noFill/>
                      <a:miter lim="800000"/>
                      <a:headEnd/>
                      <a:tailEnd/>
                    </a:ln>
                  </pic:spPr>
                </pic:pic>
              </a:graphicData>
            </a:graphic>
          </wp:anchor>
        </w:drawing>
      </w:r>
    </w:p>
    <w:p w:rsidR="00CD5998" w:rsidRDefault="00CD5998" w:rsidP="00CD5998">
      <w:pPr>
        <w:spacing w:after="0"/>
        <w:jc w:val="center"/>
        <w:rPr>
          <w:rFonts w:ascii="Times New Roman" w:hAnsi="Times New Roman" w:cs="Times New Roman"/>
          <w:sz w:val="28"/>
          <w:szCs w:val="28"/>
        </w:rPr>
      </w:pPr>
    </w:p>
    <w:p w:rsidR="00CD5998" w:rsidRDefault="00CD5998" w:rsidP="00CD5998">
      <w:pPr>
        <w:spacing w:after="0"/>
        <w:jc w:val="center"/>
        <w:rPr>
          <w:rFonts w:ascii="Times New Roman" w:hAnsi="Times New Roman" w:cs="Times New Roman"/>
          <w:sz w:val="28"/>
          <w:szCs w:val="28"/>
        </w:rPr>
      </w:pPr>
    </w:p>
    <w:p w:rsidR="00CD5998" w:rsidRPr="00E20177" w:rsidRDefault="00CD5998" w:rsidP="00CD5998">
      <w:pPr>
        <w:spacing w:after="0"/>
        <w:jc w:val="center"/>
        <w:rPr>
          <w:rFonts w:ascii="Times New Roman" w:hAnsi="Times New Roman" w:cs="Times New Roman"/>
          <w:sz w:val="28"/>
          <w:szCs w:val="28"/>
        </w:rPr>
      </w:pPr>
      <w:r>
        <w:rPr>
          <w:rFonts w:ascii="Times New Roman" w:hAnsi="Times New Roman" w:cs="Times New Roman"/>
          <w:sz w:val="28"/>
          <w:szCs w:val="28"/>
        </w:rPr>
        <w:t xml:space="preserve">COMUNE DI </w:t>
      </w:r>
      <w:r w:rsidRPr="00E20177">
        <w:rPr>
          <w:rFonts w:ascii="Times New Roman" w:hAnsi="Times New Roman" w:cs="Times New Roman"/>
          <w:sz w:val="28"/>
          <w:szCs w:val="28"/>
        </w:rPr>
        <w:t>TRICASE</w:t>
      </w:r>
    </w:p>
    <w:p w:rsidR="00CD5998" w:rsidRPr="00CE6029" w:rsidRDefault="00CD5998" w:rsidP="00CD5998">
      <w:pPr>
        <w:spacing w:after="0"/>
        <w:jc w:val="center"/>
        <w:rPr>
          <w:rFonts w:ascii="Times New Roman" w:hAnsi="Times New Roman" w:cs="Times New Roman"/>
          <w:sz w:val="20"/>
          <w:szCs w:val="20"/>
          <w:u w:val="single"/>
        </w:rPr>
      </w:pPr>
      <w:r w:rsidRPr="00CE6029">
        <w:rPr>
          <w:rFonts w:ascii="Times New Roman" w:hAnsi="Times New Roman" w:cs="Times New Roman"/>
          <w:sz w:val="20"/>
          <w:szCs w:val="20"/>
        </w:rPr>
        <w:t xml:space="preserve">    </w:t>
      </w:r>
      <w:r w:rsidRPr="00CE6029">
        <w:rPr>
          <w:rFonts w:ascii="Times New Roman" w:hAnsi="Times New Roman" w:cs="Times New Roman"/>
          <w:sz w:val="20"/>
          <w:szCs w:val="20"/>
          <w:u w:val="single"/>
        </w:rPr>
        <w:t>PROVINCIA DI LECCE</w:t>
      </w:r>
    </w:p>
    <w:p w:rsidR="00CD5998" w:rsidRPr="00CE6029" w:rsidRDefault="00CD5998" w:rsidP="00CD59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CE6029">
        <w:rPr>
          <w:rFonts w:ascii="Times New Roman" w:hAnsi="Times New Roman" w:cs="Times New Roman"/>
          <w:sz w:val="20"/>
          <w:szCs w:val="20"/>
        </w:rPr>
        <w:t xml:space="preserve"> P</w:t>
      </w:r>
      <w:r>
        <w:rPr>
          <w:rFonts w:ascii="Times New Roman" w:hAnsi="Times New Roman" w:cs="Times New Roman"/>
          <w:sz w:val="20"/>
          <w:szCs w:val="20"/>
        </w:rPr>
        <w:t xml:space="preserve">iazza G. Pisanelli - 73039 - </w:t>
      </w:r>
      <w:r w:rsidRPr="00CE6029">
        <w:rPr>
          <w:rFonts w:ascii="Times New Roman" w:hAnsi="Times New Roman" w:cs="Times New Roman"/>
          <w:sz w:val="20"/>
          <w:szCs w:val="20"/>
        </w:rPr>
        <w:t xml:space="preserve"> Tel. 0833777111 – FAX 0833777241</w:t>
      </w:r>
    </w:p>
    <w:p w:rsidR="00CD5998" w:rsidRDefault="00CD5998" w:rsidP="00CD5998">
      <w:pPr>
        <w:spacing w:after="0"/>
        <w:jc w:val="center"/>
        <w:rPr>
          <w:rFonts w:ascii="Times New Roman" w:hAnsi="Times New Roman" w:cs="Times New Roman"/>
          <w:sz w:val="20"/>
          <w:szCs w:val="20"/>
        </w:rPr>
      </w:pPr>
      <w:r w:rsidRPr="00CE6029">
        <w:rPr>
          <w:rFonts w:ascii="Times New Roman" w:hAnsi="Times New Roman" w:cs="Times New Roman"/>
          <w:b/>
          <w:sz w:val="20"/>
          <w:szCs w:val="20"/>
        </w:rPr>
        <w:t xml:space="preserve">    Sito web</w:t>
      </w:r>
      <w:r w:rsidRPr="00CE6029">
        <w:rPr>
          <w:rFonts w:ascii="Times New Roman" w:hAnsi="Times New Roman" w:cs="Times New Roman"/>
          <w:sz w:val="20"/>
          <w:szCs w:val="20"/>
        </w:rPr>
        <w:t>: comune.tricase.le.i</w:t>
      </w:r>
      <w:r>
        <w:rPr>
          <w:rFonts w:ascii="Times New Roman" w:hAnsi="Times New Roman" w:cs="Times New Roman"/>
          <w:sz w:val="20"/>
          <w:szCs w:val="20"/>
        </w:rPr>
        <w:t>t</w:t>
      </w:r>
    </w:p>
    <w:p w:rsidR="00B40431" w:rsidRDefault="00B40431" w:rsidP="00CD5998">
      <w:pPr>
        <w:spacing w:after="0"/>
        <w:jc w:val="center"/>
        <w:rPr>
          <w:rFonts w:ascii="Times New Roman" w:hAnsi="Times New Roman" w:cs="Times New Roman"/>
          <w:sz w:val="20"/>
          <w:szCs w:val="20"/>
        </w:rPr>
      </w:pPr>
    </w:p>
    <w:p w:rsidR="00B40431" w:rsidRDefault="00B40431" w:rsidP="00CD5998">
      <w:pPr>
        <w:spacing w:after="0"/>
        <w:jc w:val="center"/>
        <w:rPr>
          <w:rFonts w:ascii="Times New Roman" w:hAnsi="Times New Roman" w:cs="Times New Roman"/>
          <w:sz w:val="20"/>
          <w:szCs w:val="20"/>
        </w:rPr>
      </w:pPr>
    </w:p>
    <w:p w:rsidR="00756F47" w:rsidRDefault="00756F47" w:rsidP="00CD5998">
      <w:pPr>
        <w:spacing w:after="0"/>
        <w:jc w:val="center"/>
        <w:rPr>
          <w:rFonts w:ascii="Times New Roman" w:hAnsi="Times New Roman" w:cs="Times New Roman"/>
          <w:sz w:val="20"/>
          <w:szCs w:val="20"/>
        </w:rPr>
      </w:pPr>
    </w:p>
    <w:p w:rsidR="00756F47" w:rsidRDefault="00756F47" w:rsidP="00CD5998">
      <w:pPr>
        <w:spacing w:after="0"/>
        <w:jc w:val="center"/>
        <w:rPr>
          <w:rFonts w:ascii="Times New Roman" w:hAnsi="Times New Roman" w:cs="Times New Roman"/>
          <w:sz w:val="20"/>
          <w:szCs w:val="20"/>
        </w:rPr>
      </w:pPr>
    </w:p>
    <w:p w:rsidR="00756F47" w:rsidRDefault="00756F47" w:rsidP="00CD5998">
      <w:pPr>
        <w:spacing w:after="0"/>
        <w:jc w:val="center"/>
        <w:rPr>
          <w:rFonts w:ascii="Times New Roman" w:hAnsi="Times New Roman" w:cs="Times New Roman"/>
          <w:sz w:val="20"/>
          <w:szCs w:val="20"/>
        </w:rPr>
      </w:pPr>
    </w:p>
    <w:p w:rsidR="00756F47" w:rsidRDefault="00B40431" w:rsidP="00CD5998">
      <w:pPr>
        <w:spacing w:after="0"/>
        <w:jc w:val="center"/>
        <w:rPr>
          <w:sz w:val="48"/>
          <w:szCs w:val="48"/>
        </w:rPr>
      </w:pPr>
      <w:r w:rsidRPr="00756F47">
        <w:rPr>
          <w:sz w:val="48"/>
          <w:szCs w:val="48"/>
        </w:rPr>
        <w:t>REGOLAMENTO</w:t>
      </w:r>
    </w:p>
    <w:p w:rsidR="00B40431" w:rsidRPr="00756F47" w:rsidRDefault="00B40431" w:rsidP="00CD5998">
      <w:pPr>
        <w:spacing w:after="0"/>
        <w:jc w:val="center"/>
        <w:rPr>
          <w:sz w:val="48"/>
          <w:szCs w:val="48"/>
        </w:rPr>
      </w:pPr>
      <w:r w:rsidRPr="00756F47">
        <w:rPr>
          <w:sz w:val="48"/>
          <w:szCs w:val="48"/>
        </w:rPr>
        <w:t xml:space="preserve"> </w:t>
      </w:r>
    </w:p>
    <w:p w:rsidR="00B40431" w:rsidRPr="00756F47" w:rsidRDefault="00B40431" w:rsidP="00CD5998">
      <w:pPr>
        <w:spacing w:after="0"/>
        <w:jc w:val="center"/>
        <w:rPr>
          <w:sz w:val="36"/>
          <w:szCs w:val="36"/>
        </w:rPr>
      </w:pPr>
      <w:r w:rsidRPr="00756F47">
        <w:rPr>
          <w:sz w:val="36"/>
          <w:szCs w:val="36"/>
        </w:rPr>
        <w:t xml:space="preserve">PER LA CONCESSIONE E GESTIONE DEGLI ORTI URBANI </w:t>
      </w:r>
    </w:p>
    <w:p w:rsidR="00B40431" w:rsidRPr="00756F47" w:rsidRDefault="00756F47" w:rsidP="00CD5998">
      <w:pPr>
        <w:spacing w:after="0"/>
        <w:jc w:val="center"/>
        <w:rPr>
          <w:sz w:val="36"/>
          <w:szCs w:val="36"/>
        </w:rPr>
      </w:pPr>
      <w:r>
        <w:rPr>
          <w:sz w:val="36"/>
          <w:szCs w:val="36"/>
        </w:rPr>
        <w:t>SU TERRENI DI PROPRIETÀ</w:t>
      </w:r>
      <w:r w:rsidRPr="00756F47">
        <w:rPr>
          <w:sz w:val="36"/>
          <w:szCs w:val="36"/>
        </w:rPr>
        <w:t xml:space="preserve"> </w:t>
      </w:r>
      <w:r>
        <w:rPr>
          <w:sz w:val="36"/>
          <w:szCs w:val="36"/>
        </w:rPr>
        <w:t>DEL COMUNE DI TRICASE</w:t>
      </w:r>
      <w:r w:rsidR="00B40431" w:rsidRPr="00756F47">
        <w:rPr>
          <w:sz w:val="36"/>
          <w:szCs w:val="36"/>
        </w:rPr>
        <w:t xml:space="preserve"> </w:t>
      </w:r>
    </w:p>
    <w:p w:rsidR="00B40431" w:rsidRDefault="00B40431" w:rsidP="00CD5998">
      <w:pPr>
        <w:spacing w:after="0"/>
        <w:jc w:val="center"/>
      </w:pPr>
    </w:p>
    <w:p w:rsidR="00B40431" w:rsidRDefault="00B40431" w:rsidP="00CD5998">
      <w:pPr>
        <w:spacing w:after="0"/>
        <w:jc w:val="center"/>
      </w:pPr>
    </w:p>
    <w:p w:rsidR="00B40431" w:rsidRDefault="00B40431"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756F47" w:rsidRDefault="00756F47" w:rsidP="00CD5998">
      <w:pPr>
        <w:spacing w:after="0"/>
        <w:jc w:val="center"/>
      </w:pPr>
    </w:p>
    <w:p w:rsidR="00B40431" w:rsidRDefault="00B40431" w:rsidP="00CD5998">
      <w:pPr>
        <w:spacing w:after="0"/>
        <w:jc w:val="center"/>
      </w:pPr>
    </w:p>
    <w:p w:rsidR="00B40431" w:rsidRPr="003455E4" w:rsidRDefault="00B40431" w:rsidP="00CD5998">
      <w:pPr>
        <w:spacing w:after="0"/>
        <w:jc w:val="center"/>
        <w:rPr>
          <w:rFonts w:ascii="Times New Roman" w:hAnsi="Times New Roman" w:cs="Times New Roman"/>
          <w:sz w:val="20"/>
          <w:szCs w:val="20"/>
        </w:rPr>
      </w:pPr>
      <w:r>
        <w:t>Approvato con deliberaz</w:t>
      </w:r>
      <w:r w:rsidR="00756F47">
        <w:t>ione di Consiglio Comunale n. ____ del _________________</w:t>
      </w:r>
    </w:p>
    <w:p w:rsidR="00CD5998" w:rsidRDefault="00CD5998" w:rsidP="00CD5998">
      <w:pPr>
        <w:tabs>
          <w:tab w:val="left" w:pos="7695"/>
        </w:tabs>
        <w:spacing w:after="0" w:line="360" w:lineRule="auto"/>
        <w:jc w:val="right"/>
      </w:pPr>
    </w:p>
    <w:p w:rsidR="00B40431" w:rsidRDefault="00B40431" w:rsidP="00B40431"/>
    <w:p w:rsidR="00756F47" w:rsidRDefault="00756F47" w:rsidP="00B40431"/>
    <w:p w:rsidR="00B40431" w:rsidRDefault="00B40431" w:rsidP="00B40431">
      <w:pPr>
        <w:rPr>
          <w:rFonts w:ascii="Times New Roman" w:hAnsi="Times New Roman" w:cs="Times New Roman"/>
          <w:b/>
          <w:sz w:val="28"/>
          <w:szCs w:val="28"/>
        </w:rPr>
      </w:pPr>
      <w:r w:rsidRPr="00756F47">
        <w:rPr>
          <w:rFonts w:ascii="Times New Roman" w:hAnsi="Times New Roman" w:cs="Times New Roman"/>
          <w:b/>
          <w:sz w:val="28"/>
          <w:szCs w:val="28"/>
        </w:rPr>
        <w:lastRenderedPageBreak/>
        <w:t xml:space="preserve">Indice </w:t>
      </w:r>
    </w:p>
    <w:p w:rsidR="00402AA4" w:rsidRPr="00756F47" w:rsidRDefault="00402AA4" w:rsidP="00B40431">
      <w:pPr>
        <w:rPr>
          <w:rFonts w:ascii="Times New Roman" w:hAnsi="Times New Roman" w:cs="Times New Roman"/>
          <w:b/>
          <w:sz w:val="28"/>
          <w:szCs w:val="28"/>
        </w:rPr>
      </w:pP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1 Finalità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2 Classificazione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3 Requisiti per l’assegnazione di orti urbani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4 Bando di gara e criteri per l’assegnazione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5 Natura e durata della concessione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6 Conduzione dell’orto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7 Divieti - Obblighi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8 Tipologia delle unità coltivabili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9 Spese di concessione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10 Responsabilità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11 Modifiche al regolamento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12 Controlli e verifiche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13 Norme finali </w:t>
      </w:r>
    </w:p>
    <w:p w:rsidR="00B40431" w:rsidRPr="00B40431" w:rsidRDefault="00B40431" w:rsidP="00B40431">
      <w:pPr>
        <w:rPr>
          <w:rFonts w:ascii="Times New Roman" w:hAnsi="Times New Roman" w:cs="Times New Roman"/>
          <w:sz w:val="24"/>
          <w:szCs w:val="24"/>
        </w:rPr>
      </w:pPr>
      <w:r w:rsidRPr="00B40431">
        <w:rPr>
          <w:rFonts w:ascii="Times New Roman" w:hAnsi="Times New Roman" w:cs="Times New Roman"/>
          <w:sz w:val="24"/>
          <w:szCs w:val="24"/>
        </w:rPr>
        <w:t xml:space="preserve">Art. 14 Entrata in vigore </w:t>
      </w: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rPr>
          <w:rFonts w:ascii="Times New Roman" w:hAnsi="Times New Roman" w:cs="Times New Roman"/>
          <w:sz w:val="24"/>
          <w:szCs w:val="24"/>
        </w:rPr>
      </w:pPr>
    </w:p>
    <w:p w:rsidR="00B40431" w:rsidRPr="00B40431" w:rsidRDefault="00B40431" w:rsidP="00B40431">
      <w:pPr>
        <w:spacing w:after="0"/>
        <w:rPr>
          <w:rFonts w:ascii="Times New Roman" w:hAnsi="Times New Roman" w:cs="Times New Roman"/>
          <w:b/>
          <w:sz w:val="24"/>
          <w:szCs w:val="24"/>
        </w:rPr>
      </w:pPr>
      <w:r w:rsidRPr="00B40431">
        <w:rPr>
          <w:rFonts w:ascii="Times New Roman" w:hAnsi="Times New Roman" w:cs="Times New Roman"/>
          <w:b/>
          <w:sz w:val="24"/>
          <w:szCs w:val="24"/>
        </w:rPr>
        <w:t xml:space="preserve">Art. 1 </w:t>
      </w:r>
      <w:r w:rsidR="000E4670">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Finalità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L’Amministrazione comunale in coerenza con il programma di intervento a favore dei cittadini, finalizzato a mantenere le persone nel loro tessuto sociale, a favorire le attività s</w:t>
      </w:r>
      <w:r w:rsidR="00785A9C">
        <w:rPr>
          <w:rFonts w:ascii="Times New Roman" w:hAnsi="Times New Roman" w:cs="Times New Roman"/>
          <w:sz w:val="24"/>
          <w:szCs w:val="24"/>
        </w:rPr>
        <w:t>enza fini di lucro e ricreative,</w:t>
      </w:r>
      <w:r w:rsidRPr="00B40431">
        <w:rPr>
          <w:rFonts w:ascii="Times New Roman" w:hAnsi="Times New Roman" w:cs="Times New Roman"/>
          <w:sz w:val="24"/>
          <w:szCs w:val="24"/>
        </w:rPr>
        <w:t xml:space="preserve"> di stimolo alla partecipazione alla vita collettiva, nonché nell’ambito delle iniziative volte a promuovere la diffusione e la cultura del verde, dell'agricoltura biologica e la socializzazione delle persone, intende promuovere sul proprio territorio la realizzazione di orti urbani anche in aree abbandonate, al fine di ricucire e costruire elementi di paesaggio, anche con la finalità di sviluppo di piccole autosufficienze alimentari per le famiglie. </w:t>
      </w:r>
    </w:p>
    <w:p w:rsidR="00B40431" w:rsidRPr="00B40431" w:rsidRDefault="00B40431" w:rsidP="00B40431">
      <w:pPr>
        <w:spacing w:after="0"/>
        <w:jc w:val="both"/>
        <w:rPr>
          <w:rFonts w:ascii="Times New Roman" w:hAnsi="Times New Roman" w:cs="Times New Roman"/>
          <w:b/>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2 </w:t>
      </w:r>
      <w:r w:rsidR="000E4670">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Classificazione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Per orto urbano si intende un appezzamento di terreno di proprietà comunale situato all’interno del tessuto urbano e/o all’interno di parchi, giardini ed aree verdi cittadine. </w:t>
      </w:r>
    </w:p>
    <w:p w:rsidR="00B40431" w:rsidRPr="00B40431" w:rsidRDefault="00B40431" w:rsidP="00B40431">
      <w:pPr>
        <w:spacing w:after="0"/>
        <w:jc w:val="both"/>
        <w:rPr>
          <w:rFonts w:ascii="Times New Roman" w:hAnsi="Times New Roman" w:cs="Times New Roman"/>
          <w:b/>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3 </w:t>
      </w:r>
      <w:r w:rsidR="000E4670">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Requisiti per l’assegnazione di orti urbani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Possono presentare domanda per l’assegnazione, con concessione in uso gratuito, di un orto urbano tutti i cittadini in possesso dei seguenti requisiti: </w:t>
      </w:r>
    </w:p>
    <w:p w:rsidR="00B40431" w:rsidRPr="009442C0" w:rsidRDefault="00B40431" w:rsidP="00B40431">
      <w:pPr>
        <w:pStyle w:val="Paragrafoelenco"/>
        <w:numPr>
          <w:ilvl w:val="0"/>
          <w:numId w:val="1"/>
        </w:numPr>
        <w:spacing w:after="0"/>
        <w:jc w:val="both"/>
        <w:rPr>
          <w:rFonts w:ascii="Times New Roman" w:hAnsi="Times New Roman" w:cs="Times New Roman"/>
          <w:sz w:val="24"/>
          <w:szCs w:val="24"/>
        </w:rPr>
      </w:pPr>
      <w:r w:rsidRPr="009442C0">
        <w:rPr>
          <w:rFonts w:ascii="Times New Roman" w:hAnsi="Times New Roman" w:cs="Times New Roman"/>
          <w:sz w:val="24"/>
          <w:szCs w:val="24"/>
        </w:rPr>
        <w:t xml:space="preserve">essere residenti nel Comune di Tricase, da almeno 2 anni; </w:t>
      </w:r>
    </w:p>
    <w:p w:rsidR="00B40431" w:rsidRPr="00B40431" w:rsidRDefault="00B40431" w:rsidP="00B40431">
      <w:pPr>
        <w:pStyle w:val="Paragrafoelenco"/>
        <w:numPr>
          <w:ilvl w:val="0"/>
          <w:numId w:val="1"/>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avere un’età non inferiore ad anni 18; </w:t>
      </w:r>
    </w:p>
    <w:p w:rsidR="00B40431" w:rsidRPr="00B40431" w:rsidRDefault="00B40431" w:rsidP="00B40431">
      <w:pPr>
        <w:pStyle w:val="Paragrafoelenco"/>
        <w:numPr>
          <w:ilvl w:val="0"/>
          <w:numId w:val="1"/>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essere in grado di svolgere in modo diretto la coltivazione del fondo; </w:t>
      </w:r>
    </w:p>
    <w:p w:rsidR="00B40431" w:rsidRPr="00B40431" w:rsidRDefault="00B40431" w:rsidP="00B40431">
      <w:pPr>
        <w:pStyle w:val="Paragrafoelenco"/>
        <w:numPr>
          <w:ilvl w:val="0"/>
          <w:numId w:val="1"/>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non aver ottenuto per un altro componente del proprio nucleo familiare, un altro orto urbano; </w:t>
      </w:r>
    </w:p>
    <w:p w:rsidR="00B40431" w:rsidRPr="00B40431" w:rsidRDefault="00B40431" w:rsidP="00B40431">
      <w:pPr>
        <w:pStyle w:val="Paragrafoelenco"/>
        <w:numPr>
          <w:ilvl w:val="0"/>
          <w:numId w:val="1"/>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non essere proprietari o comproprietari o usufruttuari o affittuari di terreni coltivabili siti nel comune </w:t>
      </w:r>
      <w:r w:rsidR="00E845B7">
        <w:rPr>
          <w:rFonts w:ascii="Times New Roman" w:hAnsi="Times New Roman" w:cs="Times New Roman"/>
          <w:sz w:val="24"/>
          <w:szCs w:val="24"/>
        </w:rPr>
        <w:t>di Tricase</w:t>
      </w:r>
      <w:r w:rsidRPr="00B40431">
        <w:rPr>
          <w:rFonts w:ascii="Times New Roman" w:hAnsi="Times New Roman" w:cs="Times New Roman"/>
          <w:sz w:val="24"/>
          <w:szCs w:val="24"/>
        </w:rPr>
        <w:t xml:space="preserve">; </w:t>
      </w:r>
    </w:p>
    <w:p w:rsidR="00B40431" w:rsidRPr="00FF4421" w:rsidRDefault="009442C0" w:rsidP="00B40431">
      <w:pPr>
        <w:pStyle w:val="Paragrafoelenco"/>
        <w:numPr>
          <w:ilvl w:val="0"/>
          <w:numId w:val="1"/>
        </w:numPr>
        <w:spacing w:after="0"/>
        <w:jc w:val="both"/>
        <w:rPr>
          <w:rFonts w:ascii="Times New Roman" w:hAnsi="Times New Roman" w:cs="Times New Roman"/>
          <w:sz w:val="24"/>
          <w:szCs w:val="24"/>
        </w:rPr>
      </w:pPr>
      <w:r w:rsidRPr="00FF4421">
        <w:rPr>
          <w:rFonts w:ascii="Times New Roman" w:hAnsi="Times New Roman" w:cs="Times New Roman"/>
          <w:sz w:val="24"/>
          <w:szCs w:val="24"/>
        </w:rPr>
        <w:t>esibire</w:t>
      </w:r>
      <w:r w:rsidR="00B40431" w:rsidRPr="00FF4421">
        <w:rPr>
          <w:rFonts w:ascii="Times New Roman" w:hAnsi="Times New Roman" w:cs="Times New Roman"/>
          <w:sz w:val="24"/>
          <w:szCs w:val="24"/>
        </w:rPr>
        <w:t xml:space="preserve"> l’indicatore ISEE</w:t>
      </w:r>
      <w:r w:rsidR="00D4627A" w:rsidRPr="00FF4421">
        <w:rPr>
          <w:rFonts w:ascii="Times New Roman" w:hAnsi="Times New Roman" w:cs="Times New Roman"/>
          <w:sz w:val="24"/>
          <w:szCs w:val="24"/>
        </w:rPr>
        <w:t>, qualora sia necessario per definire la graduatoria degli assegnatari</w:t>
      </w:r>
      <w:r w:rsidR="00B40431" w:rsidRPr="00FF4421">
        <w:rPr>
          <w:rFonts w:ascii="Times New Roman" w:hAnsi="Times New Roman" w:cs="Times New Roman"/>
          <w:sz w:val="24"/>
          <w:szCs w:val="24"/>
        </w:rPr>
        <w:t xml:space="preserve">; </w:t>
      </w:r>
    </w:p>
    <w:p w:rsidR="00B40431" w:rsidRPr="00B40431" w:rsidRDefault="00B40431" w:rsidP="00B40431">
      <w:pPr>
        <w:pStyle w:val="Paragrafoelenco"/>
        <w:numPr>
          <w:ilvl w:val="0"/>
          <w:numId w:val="1"/>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avere la capacità di contrattare con la Pubblica Amministrazione ai sensi delle norme vigenti.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Non possono essere concessi orti urbani a</w:t>
      </w:r>
      <w:r w:rsidR="009442C0">
        <w:rPr>
          <w:rFonts w:ascii="Times New Roman" w:hAnsi="Times New Roman" w:cs="Times New Roman"/>
          <w:sz w:val="24"/>
          <w:szCs w:val="24"/>
        </w:rPr>
        <w:t xml:space="preserve"> nuclei familiari all’interno dei quali ci siano coltivatori </w:t>
      </w:r>
      <w:r w:rsidR="009442C0" w:rsidRPr="00D4627A">
        <w:rPr>
          <w:rFonts w:ascii="Times New Roman" w:hAnsi="Times New Roman" w:cs="Times New Roman"/>
          <w:sz w:val="24"/>
          <w:szCs w:val="24"/>
        </w:rPr>
        <w:t>diretti iscritti alla gestione previdenziale</w:t>
      </w:r>
      <w:r w:rsidRPr="00D4627A">
        <w:rPr>
          <w:rFonts w:ascii="Times New Roman" w:hAnsi="Times New Roman" w:cs="Times New Roman"/>
          <w:sz w:val="24"/>
          <w:szCs w:val="24"/>
        </w:rPr>
        <w:t>.</w:t>
      </w:r>
      <w:r w:rsidRPr="00B40431">
        <w:rPr>
          <w:rFonts w:ascii="Times New Roman" w:hAnsi="Times New Roman" w:cs="Times New Roman"/>
          <w:sz w:val="24"/>
          <w:szCs w:val="24"/>
        </w:rPr>
        <w:t xml:space="preserv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 richiesta per l’assegnazione di un orto potrà essere presentata a seguito di apposito avviso che sarà pubblicato con cadenza temporale legata alla disponibilità delle aree. </w:t>
      </w:r>
    </w:p>
    <w:p w:rsidR="00B40431" w:rsidRPr="00B40431" w:rsidRDefault="00B40431" w:rsidP="00B40431">
      <w:pPr>
        <w:spacing w:after="0"/>
        <w:jc w:val="both"/>
        <w:rPr>
          <w:rFonts w:ascii="Times New Roman" w:hAnsi="Times New Roman" w:cs="Times New Roman"/>
          <w:b/>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Articolo 4 </w:t>
      </w:r>
      <w:r w:rsidR="000E4670">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Bando di gara e criteri per l’assegnazione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Ai fini dell’assegnazione degli orti urbani sarà pubblicato uno specifico bando di gara, secondo le disposizioni del presente regolamento.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Le domande di assegnazione, redatte su apposito modulo predisposto dagli uffici comunali, dovranno essere presentate al Protocollo generale, entro la scadenza fissata nel bando.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Il possesso dei requisiti indicati all’art.</w:t>
      </w:r>
      <w:r w:rsidR="000E4670">
        <w:rPr>
          <w:rFonts w:ascii="Times New Roman" w:hAnsi="Times New Roman" w:cs="Times New Roman"/>
          <w:sz w:val="24"/>
          <w:szCs w:val="24"/>
        </w:rPr>
        <w:t xml:space="preserve"> </w:t>
      </w:r>
      <w:r w:rsidRPr="00B40431">
        <w:rPr>
          <w:rFonts w:ascii="Times New Roman" w:hAnsi="Times New Roman" w:cs="Times New Roman"/>
          <w:sz w:val="24"/>
          <w:szCs w:val="24"/>
        </w:rPr>
        <w:t xml:space="preserve">3 dovrà essere certificato all’atto della domanda, anche mediante autocertificazione. Nel caso di dichiarazione non veritiera, oltre alle sanzioni previste per legge, l'interessato sarà escluso dalla concessione delle aree e decadrà dall’eventuale concessione già conseguita.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La Commissione di gara per la formazione della graduatoria di assegnazione sarà disposta con provvedimento del Responsabile del Settore “Servizi Socio-culturali e turistici”. Tale commissione sarà composta da 3 membri scelti tra personale degli uffici comunali ed avrà il compito di esaminare le domande dei cittadini per la concessione degli orti urbani, di redigere</w:t>
      </w:r>
      <w:r w:rsidR="009442C0">
        <w:rPr>
          <w:rFonts w:ascii="Times New Roman" w:hAnsi="Times New Roman" w:cs="Times New Roman"/>
          <w:sz w:val="24"/>
          <w:szCs w:val="24"/>
        </w:rPr>
        <w:t xml:space="preserve"> la graduatoria di assegnazione</w:t>
      </w:r>
      <w:r w:rsidRPr="00B40431">
        <w:rPr>
          <w:rFonts w:ascii="Times New Roman" w:hAnsi="Times New Roman" w:cs="Times New Roman"/>
          <w:sz w:val="24"/>
          <w:szCs w:val="24"/>
        </w:rPr>
        <w:t xml:space="preserve">, nonché di dare la necessaria informazione pubblica sull’esito della gara.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Per la formulazione della graduatoria saranno tenuti in considerazione i seguenti criteri: </w:t>
      </w:r>
    </w:p>
    <w:p w:rsidR="00B40431" w:rsidRPr="00B40431" w:rsidRDefault="00B40431" w:rsidP="00B40431">
      <w:pPr>
        <w:pStyle w:val="Paragrafoelenco"/>
        <w:numPr>
          <w:ilvl w:val="0"/>
          <w:numId w:val="2"/>
        </w:numPr>
        <w:spacing w:after="0"/>
        <w:jc w:val="both"/>
        <w:rPr>
          <w:rFonts w:ascii="Times New Roman" w:hAnsi="Times New Roman" w:cs="Times New Roman"/>
          <w:sz w:val="24"/>
          <w:szCs w:val="24"/>
        </w:rPr>
      </w:pPr>
      <w:r w:rsidRPr="00B40431">
        <w:rPr>
          <w:rFonts w:ascii="Times New Roman" w:hAnsi="Times New Roman" w:cs="Times New Roman"/>
          <w:sz w:val="24"/>
          <w:szCs w:val="24"/>
        </w:rPr>
        <w:t>numero di componenti della famiglia;</w:t>
      </w:r>
    </w:p>
    <w:p w:rsidR="00B40431" w:rsidRPr="00B40431" w:rsidRDefault="00B40431" w:rsidP="00B40431">
      <w:pPr>
        <w:pStyle w:val="Paragrafoelenco"/>
        <w:numPr>
          <w:ilvl w:val="0"/>
          <w:numId w:val="2"/>
        </w:numPr>
        <w:spacing w:after="0"/>
        <w:jc w:val="both"/>
        <w:rPr>
          <w:rFonts w:ascii="Times New Roman" w:hAnsi="Times New Roman" w:cs="Times New Roman"/>
          <w:sz w:val="24"/>
          <w:szCs w:val="24"/>
        </w:rPr>
      </w:pPr>
      <w:r w:rsidRPr="00B40431">
        <w:rPr>
          <w:rFonts w:ascii="Times New Roman" w:hAnsi="Times New Roman" w:cs="Times New Roman"/>
          <w:sz w:val="24"/>
          <w:szCs w:val="24"/>
        </w:rPr>
        <w:t>eventuale presenza di pensionati;</w:t>
      </w:r>
    </w:p>
    <w:p w:rsidR="00B40431" w:rsidRPr="00B40431" w:rsidRDefault="00B40431" w:rsidP="00B40431">
      <w:pPr>
        <w:pStyle w:val="Paragrafoelenco"/>
        <w:numPr>
          <w:ilvl w:val="0"/>
          <w:numId w:val="2"/>
        </w:numPr>
        <w:spacing w:after="0"/>
        <w:jc w:val="both"/>
        <w:rPr>
          <w:rFonts w:ascii="Times New Roman" w:hAnsi="Times New Roman" w:cs="Times New Roman"/>
          <w:sz w:val="24"/>
          <w:szCs w:val="24"/>
        </w:rPr>
      </w:pPr>
      <w:r w:rsidRPr="00B40431">
        <w:rPr>
          <w:rFonts w:ascii="Times New Roman" w:hAnsi="Times New Roman" w:cs="Times New Roman"/>
          <w:sz w:val="24"/>
          <w:szCs w:val="24"/>
        </w:rPr>
        <w:t>eventuale</w:t>
      </w:r>
      <w:r w:rsidR="009442C0">
        <w:rPr>
          <w:rFonts w:ascii="Times New Roman" w:hAnsi="Times New Roman" w:cs="Times New Roman"/>
          <w:sz w:val="24"/>
          <w:szCs w:val="24"/>
        </w:rPr>
        <w:t xml:space="preserve"> presenza di disoccupati o di beneficiari di ammortizzatori sociali</w:t>
      </w:r>
      <w:r w:rsidRPr="00B40431">
        <w:rPr>
          <w:rFonts w:ascii="Times New Roman" w:hAnsi="Times New Roman" w:cs="Times New Roman"/>
          <w:sz w:val="24"/>
          <w:szCs w:val="24"/>
        </w:rPr>
        <w:t>;</w:t>
      </w:r>
    </w:p>
    <w:p w:rsidR="00B40431" w:rsidRPr="00B40431" w:rsidRDefault="00B40431" w:rsidP="00B40431">
      <w:pPr>
        <w:pStyle w:val="Paragrafoelenco"/>
        <w:numPr>
          <w:ilvl w:val="0"/>
          <w:numId w:val="2"/>
        </w:numPr>
        <w:spacing w:after="0"/>
        <w:jc w:val="both"/>
        <w:rPr>
          <w:rFonts w:ascii="Times New Roman" w:hAnsi="Times New Roman" w:cs="Times New Roman"/>
          <w:sz w:val="24"/>
          <w:szCs w:val="24"/>
        </w:rPr>
      </w:pPr>
      <w:r w:rsidRPr="00B40431">
        <w:rPr>
          <w:rFonts w:ascii="Times New Roman" w:hAnsi="Times New Roman" w:cs="Times New Roman"/>
          <w:sz w:val="24"/>
          <w:szCs w:val="24"/>
        </w:rPr>
        <w:t>eventuale presenza di persone disabili;</w:t>
      </w:r>
    </w:p>
    <w:p w:rsidR="00B40431" w:rsidRPr="00D4627A" w:rsidRDefault="00B40431" w:rsidP="00B40431">
      <w:pPr>
        <w:pStyle w:val="Paragrafoelenco"/>
        <w:numPr>
          <w:ilvl w:val="0"/>
          <w:numId w:val="2"/>
        </w:numPr>
        <w:spacing w:after="0"/>
        <w:jc w:val="both"/>
        <w:rPr>
          <w:rFonts w:ascii="Times New Roman" w:hAnsi="Times New Roman" w:cs="Times New Roman"/>
          <w:sz w:val="24"/>
          <w:szCs w:val="24"/>
        </w:rPr>
      </w:pPr>
      <w:r w:rsidRPr="00D4627A">
        <w:rPr>
          <w:rFonts w:ascii="Times New Roman" w:hAnsi="Times New Roman" w:cs="Times New Roman"/>
          <w:sz w:val="24"/>
          <w:szCs w:val="24"/>
        </w:rPr>
        <w:t>reddito ISEE</w:t>
      </w:r>
      <w:r w:rsidR="00D4627A" w:rsidRPr="00D4627A">
        <w:rPr>
          <w:rFonts w:ascii="Times New Roman" w:hAnsi="Times New Roman" w:cs="Times New Roman"/>
          <w:sz w:val="24"/>
          <w:szCs w:val="24"/>
        </w:rPr>
        <w:t>,qualora sia necessario per completare la graduatoria</w:t>
      </w:r>
      <w:r w:rsidRPr="00D4627A">
        <w:rPr>
          <w:rFonts w:ascii="Times New Roman" w:hAnsi="Times New Roman" w:cs="Times New Roman"/>
          <w:sz w:val="24"/>
          <w:szCs w:val="24"/>
        </w:rPr>
        <w:t xml:space="preserve">. </w:t>
      </w:r>
    </w:p>
    <w:p w:rsidR="00B40431" w:rsidRPr="00B40431" w:rsidRDefault="00B40431" w:rsidP="00B40431">
      <w:pPr>
        <w:spacing w:after="0"/>
        <w:jc w:val="both"/>
        <w:rPr>
          <w:rFonts w:ascii="Times New Roman" w:hAnsi="Times New Roman" w:cs="Times New Roman"/>
          <w:sz w:val="24"/>
          <w:szCs w:val="24"/>
        </w:rPr>
      </w:pPr>
      <w:r w:rsidRPr="009442C0">
        <w:rPr>
          <w:rFonts w:ascii="Times New Roman" w:hAnsi="Times New Roman" w:cs="Times New Roman"/>
          <w:sz w:val="24"/>
          <w:szCs w:val="24"/>
        </w:rPr>
        <w:t xml:space="preserve">I lotti saranno assegnati </w:t>
      </w:r>
      <w:r w:rsidR="00C6703E" w:rsidRPr="009442C0">
        <w:rPr>
          <w:rFonts w:ascii="Times New Roman" w:hAnsi="Times New Roman" w:cs="Times New Roman"/>
          <w:sz w:val="24"/>
          <w:szCs w:val="24"/>
        </w:rPr>
        <w:t>partendo dal lotto n</w:t>
      </w:r>
      <w:r w:rsidRPr="009442C0">
        <w:rPr>
          <w:rFonts w:ascii="Times New Roman" w:hAnsi="Times New Roman" w:cs="Times New Roman"/>
          <w:sz w:val="24"/>
          <w:szCs w:val="24"/>
        </w:rPr>
        <w:t>. 1 sino ad esaurimento degli appezzamenti.</w:t>
      </w:r>
      <w:r w:rsidRPr="00B40431">
        <w:rPr>
          <w:rFonts w:ascii="Times New Roman" w:hAnsi="Times New Roman" w:cs="Times New Roman"/>
          <w:sz w:val="24"/>
          <w:szCs w:val="24"/>
        </w:rPr>
        <w:t xml:space="preserv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Non è consentita la richiesta di cambio di lotto</w:t>
      </w:r>
      <w:r w:rsidR="009442C0">
        <w:rPr>
          <w:rFonts w:ascii="Times New Roman" w:hAnsi="Times New Roman" w:cs="Times New Roman"/>
          <w:sz w:val="24"/>
          <w:szCs w:val="24"/>
        </w:rPr>
        <w:t>, salvo accordi diretti</w:t>
      </w:r>
      <w:r w:rsidR="00B66052">
        <w:rPr>
          <w:rFonts w:ascii="Times New Roman" w:hAnsi="Times New Roman" w:cs="Times New Roman"/>
          <w:sz w:val="24"/>
          <w:szCs w:val="24"/>
        </w:rPr>
        <w:t xml:space="preserve"> di scambio</w:t>
      </w:r>
      <w:r w:rsidR="009442C0">
        <w:rPr>
          <w:rFonts w:ascii="Times New Roman" w:hAnsi="Times New Roman" w:cs="Times New Roman"/>
          <w:sz w:val="24"/>
          <w:szCs w:val="24"/>
        </w:rPr>
        <w:t xml:space="preserve"> tra gli assegnatari che comunque saranno tenuti a darne</w:t>
      </w:r>
      <w:r w:rsidR="00B66052">
        <w:rPr>
          <w:rFonts w:ascii="Times New Roman" w:hAnsi="Times New Roman" w:cs="Times New Roman"/>
          <w:sz w:val="24"/>
          <w:szCs w:val="24"/>
        </w:rPr>
        <w:t xml:space="preserve"> immediata</w:t>
      </w:r>
      <w:r w:rsidR="009442C0">
        <w:rPr>
          <w:rFonts w:ascii="Times New Roman" w:hAnsi="Times New Roman" w:cs="Times New Roman"/>
          <w:sz w:val="24"/>
          <w:szCs w:val="24"/>
        </w:rPr>
        <w:t xml:space="preserve"> comunicazione</w:t>
      </w:r>
      <w:r w:rsidR="00B66052">
        <w:rPr>
          <w:rFonts w:ascii="Times New Roman" w:hAnsi="Times New Roman" w:cs="Times New Roman"/>
          <w:sz w:val="24"/>
          <w:szCs w:val="24"/>
        </w:rPr>
        <w:t xml:space="preserve"> all’Amministrazione comunale</w:t>
      </w:r>
      <w:r w:rsidRPr="00B40431">
        <w:rPr>
          <w:rFonts w:ascii="Times New Roman" w:hAnsi="Times New Roman" w:cs="Times New Roman"/>
          <w:sz w:val="24"/>
          <w:szCs w:val="24"/>
        </w:rPr>
        <w:t xml:space="preserv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In caso di un numero di domande superiore alle disponibilità del numero degli appezzamenti, verrà stilata una graduatoria “di riserva” tra tutti gli aventi diritto.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A tale graduatoria si attingerà per le future assegnazioni o in caso di decadenza anticipata dell’assegnazione.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 graduatoria avrà </w:t>
      </w:r>
      <w:r w:rsidR="00B66052">
        <w:rPr>
          <w:rFonts w:ascii="Times New Roman" w:hAnsi="Times New Roman" w:cs="Times New Roman"/>
          <w:sz w:val="24"/>
          <w:szCs w:val="24"/>
        </w:rPr>
        <w:t>validità per tutta la durata della concessione</w:t>
      </w:r>
      <w:r w:rsidRPr="00B40431">
        <w:rPr>
          <w:rFonts w:ascii="Times New Roman" w:hAnsi="Times New Roman" w:cs="Times New Roman"/>
          <w:sz w:val="24"/>
          <w:szCs w:val="24"/>
        </w:rPr>
        <w:t xml:space="preserv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 nuova graduatoria sarà formata mediante l’apertura di un nuovo bando.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L’Amministrazione Comunale si riserva la facoltà di destinare uno o più orti (individuati a parte) </w:t>
      </w:r>
      <w:r w:rsidR="00D4627A">
        <w:rPr>
          <w:rFonts w:ascii="Times New Roman" w:hAnsi="Times New Roman" w:cs="Times New Roman"/>
          <w:sz w:val="24"/>
          <w:szCs w:val="24"/>
        </w:rPr>
        <w:t xml:space="preserve">ad Associazioni locali </w:t>
      </w:r>
      <w:r w:rsidRPr="00B40431">
        <w:rPr>
          <w:rFonts w:ascii="Times New Roman" w:hAnsi="Times New Roman" w:cs="Times New Roman"/>
          <w:sz w:val="24"/>
          <w:szCs w:val="24"/>
        </w:rPr>
        <w:t xml:space="preserve">per iniziative sociali e/o ecologiche di particolare </w:t>
      </w:r>
      <w:r w:rsidRPr="00D4627A">
        <w:rPr>
          <w:rFonts w:ascii="Times New Roman" w:hAnsi="Times New Roman" w:cs="Times New Roman"/>
          <w:sz w:val="24"/>
          <w:szCs w:val="24"/>
        </w:rPr>
        <w:t>interesse pubblico</w:t>
      </w:r>
      <w:r w:rsidRPr="00B40431">
        <w:rPr>
          <w:rFonts w:ascii="Times New Roman" w:hAnsi="Times New Roman" w:cs="Times New Roman"/>
          <w:sz w:val="24"/>
          <w:szCs w:val="24"/>
        </w:rPr>
        <w:t xml:space="preserve">.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5 </w:t>
      </w:r>
      <w:r w:rsidR="000E4670">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Natura e durata della concessione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L’Amministrazione comunale, a seguito di espletamento del relativo avviso, procederà alla concessione in uso, che avrà la durata di tre anni. Alla scadenza, il concessionario potrà richiedere il rinnovo della concessione per lo stesso orto per altri tre anni, previa verifica da parte dell’Amministrazione della regolare tenuta e modalità di conduzione dell’orto e a condizione che abbia proceduto al versamento delle quote </w:t>
      </w:r>
      <w:proofErr w:type="spellStart"/>
      <w:r w:rsidRPr="00B40431">
        <w:rPr>
          <w:rFonts w:ascii="Times New Roman" w:hAnsi="Times New Roman" w:cs="Times New Roman"/>
          <w:sz w:val="24"/>
          <w:szCs w:val="24"/>
        </w:rPr>
        <w:t>concessorie</w:t>
      </w:r>
      <w:proofErr w:type="spellEnd"/>
      <w:r w:rsidRPr="00B40431">
        <w:rPr>
          <w:rFonts w:ascii="Times New Roman" w:hAnsi="Times New Roman" w:cs="Times New Roman"/>
          <w:sz w:val="24"/>
          <w:szCs w:val="24"/>
        </w:rPr>
        <w:t xml:space="preserve"> relative alle precedenti assegnazioni, secondo le indicazioni del successivo art. 9.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Allo scadere della concessione il concessionario dovrà rilasciare il terreno in ordine e libero da materiali, mentre rimarranno a beneficio del fondo i lavori, gli impianti e le colture eseguite durante il periodo della concessione, senza che l'Amministrazione sia tenuta a corrispondere indennità o compenso alcuno.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 concessione viene a cessare automaticamente alla fine del raccolto per coloro che si trasferiscono fuori dal territorio del Comune di Tricase.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 concessione è a titolo precario ed è revocabile in qualsiasi momento, con preavviso di almeno tre mesi e senza che nessun diritto o risarcimento spetti al concessionario.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6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Conduzione dell’orto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 concessione è personale e non potrà essere trasferita a terzi.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 conduzione e la lavorazione non possono essere demandate a terzi, salvo casi di impedimento temporaneo di qualsiasi natura.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É data la facoltà di subentro al coniuge o ai figli, in caso di decesso del concessionario, a condizione che per gli stessi ricorrano i requisiti di cui all’art. 3.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7 </w:t>
      </w:r>
      <w:r w:rsidR="001A2331">
        <w:rPr>
          <w:rFonts w:ascii="Times New Roman" w:hAnsi="Times New Roman" w:cs="Times New Roman"/>
          <w:b/>
          <w:sz w:val="24"/>
          <w:szCs w:val="24"/>
        </w:rPr>
        <w:t>- Divieti e</w:t>
      </w:r>
      <w:r w:rsidRPr="00B40431">
        <w:rPr>
          <w:rFonts w:ascii="Times New Roman" w:hAnsi="Times New Roman" w:cs="Times New Roman"/>
          <w:b/>
          <w:sz w:val="24"/>
          <w:szCs w:val="24"/>
        </w:rPr>
        <w:t xml:space="preserve"> Obblighi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Il concessionario è tenuto a rispettare i confini del terreno concesso e non può svolgere attività diversa da quella della coltivazione ortofrutticola o floricola; in ogni caso la produzione non può dare origine ad attività commerciale o a scopo di lucro, ma è rivolta unicamente al consumo singolo e famigliare.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I cittadini a cui vengono concessi gli orti urbani si impegnano a rispettare tutte le norme previste nel presente regolamento ed in particolare: </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mantenere l’orto assegnato in condizioni e aspetto decoroso, non degradato, non incolto e non disordinato con attrezzature e utensili sparsi sul terreno; </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provvedere alla regolare manutenzione di eventuali siepi e manufatti presenti all'atto della concessione; </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tenere pulite e in buono stato di manutenzione le parti comuni, viottoli, percorsi pedonali e fossi, canali di sgrondo delle acque, strutture per il ricovero degli attrezzi laddove presenti; </w:t>
      </w:r>
    </w:p>
    <w:p w:rsidR="00B40431" w:rsidRPr="00B40431" w:rsidRDefault="00D4627A" w:rsidP="00B40431">
      <w:pPr>
        <w:pStyle w:val="Paragrafoelenco"/>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fare buon uso del</w:t>
      </w:r>
      <w:r w:rsidR="00B40431" w:rsidRPr="00B40431">
        <w:rPr>
          <w:rFonts w:ascii="Times New Roman" w:hAnsi="Times New Roman" w:cs="Times New Roman"/>
          <w:sz w:val="24"/>
          <w:szCs w:val="24"/>
        </w:rPr>
        <w:t>l'acqua, con divieto assoluto di conservare l’acqua in fusti o bidoni aperti, onde evitare la diffusione di zanzare o altri insetti parassiti dell’uomo;</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utilizzare le buone pratiche per conservare il terreno umido, utilizzare pacciamature, </w:t>
      </w:r>
      <w:proofErr w:type="spellStart"/>
      <w:r w:rsidRPr="00B40431">
        <w:rPr>
          <w:rFonts w:ascii="Times New Roman" w:hAnsi="Times New Roman" w:cs="Times New Roman"/>
          <w:sz w:val="24"/>
          <w:szCs w:val="24"/>
        </w:rPr>
        <w:t>reinterro</w:t>
      </w:r>
      <w:proofErr w:type="spellEnd"/>
      <w:r w:rsidRPr="00B40431">
        <w:rPr>
          <w:rFonts w:ascii="Times New Roman" w:hAnsi="Times New Roman" w:cs="Times New Roman"/>
          <w:sz w:val="24"/>
          <w:szCs w:val="24"/>
        </w:rPr>
        <w:t xml:space="preserve"> di materiale vegetale, paglia e fogliame per evitare l’aridità del terreno e l’eccessiva dispersione di umidità;</w:t>
      </w:r>
    </w:p>
    <w:p w:rsidR="009D316F" w:rsidRPr="00FF4421" w:rsidRDefault="009D316F" w:rsidP="009D316F">
      <w:pPr>
        <w:pStyle w:val="Paragrafoelenco"/>
        <w:numPr>
          <w:ilvl w:val="0"/>
          <w:numId w:val="3"/>
        </w:numPr>
        <w:spacing w:after="0"/>
        <w:jc w:val="both"/>
        <w:rPr>
          <w:rFonts w:ascii="Times New Roman" w:hAnsi="Times New Roman" w:cs="Times New Roman"/>
          <w:sz w:val="24"/>
          <w:szCs w:val="24"/>
        </w:rPr>
      </w:pPr>
      <w:r w:rsidRPr="00FF4421">
        <w:rPr>
          <w:rFonts w:ascii="Times New Roman" w:hAnsi="Times New Roman" w:cs="Times New Roman"/>
          <w:sz w:val="24"/>
          <w:szCs w:val="24"/>
        </w:rPr>
        <w:t xml:space="preserve">è vietato recintare l’orto assegnato con muretti di qualsiasi tipo, si possono utilizzare soltanto recinzioni con reti metalliche o sintetiche che consentano di far passare luce ed aria. </w:t>
      </w:r>
    </w:p>
    <w:p w:rsidR="00B40431" w:rsidRPr="00FF4421" w:rsidRDefault="009D316F" w:rsidP="009D316F">
      <w:pPr>
        <w:pStyle w:val="Paragrafoelenco"/>
        <w:numPr>
          <w:ilvl w:val="0"/>
          <w:numId w:val="3"/>
        </w:numPr>
        <w:spacing w:after="0"/>
        <w:jc w:val="both"/>
        <w:rPr>
          <w:rFonts w:ascii="Times New Roman" w:hAnsi="Times New Roman" w:cs="Times New Roman"/>
          <w:sz w:val="24"/>
          <w:szCs w:val="24"/>
        </w:rPr>
      </w:pPr>
      <w:r w:rsidRPr="00FF4421">
        <w:rPr>
          <w:rFonts w:ascii="Times New Roman" w:hAnsi="Times New Roman" w:cs="Times New Roman"/>
          <w:sz w:val="24"/>
          <w:szCs w:val="24"/>
        </w:rPr>
        <w:t>é vietato estirpare le piante e le siepi presenti all’atto della concessione</w:t>
      </w:r>
      <w:r w:rsidR="00B40431" w:rsidRPr="00FF4421">
        <w:rPr>
          <w:rFonts w:ascii="Times New Roman" w:hAnsi="Times New Roman" w:cs="Times New Roman"/>
          <w:sz w:val="24"/>
          <w:szCs w:val="24"/>
        </w:rPr>
        <w:t>;</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è vietato realizzare capanni o similari strutture di legno, in muratura o di altro materiale;</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è vietato scaricare e depositare per qualsiasi motivo rifiuti e materiali nocivi;</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è vietato detenere e/o allevare animali da cortile e/o lasciare incustodito qualsiasi animale all’interno dell’appezzamento concesso in uso;</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è vietato utilizzare prodotti chimici quali concimi, fertilizzanti, ammendanti, fitofarmaci e altri prodotti che non siano ammessi in agricoltura biologica;</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è vietato detenere materiali infiammabili e bombole GPL, accendere fuochi, bruciare stoppie, residui vegetali ed altro o rifiuti;</w:t>
      </w:r>
    </w:p>
    <w:p w:rsidR="00B40431" w:rsidRPr="00B40431" w:rsidRDefault="00B40431" w:rsidP="00B40431">
      <w:pPr>
        <w:pStyle w:val="Paragrafoelenco"/>
        <w:numPr>
          <w:ilvl w:val="0"/>
          <w:numId w:val="3"/>
        </w:numPr>
        <w:spacing w:after="0"/>
        <w:jc w:val="both"/>
        <w:rPr>
          <w:rFonts w:ascii="Times New Roman" w:hAnsi="Times New Roman" w:cs="Times New Roman"/>
          <w:sz w:val="24"/>
          <w:szCs w:val="24"/>
        </w:rPr>
      </w:pPr>
      <w:r w:rsidRPr="00B40431">
        <w:rPr>
          <w:rFonts w:ascii="Times New Roman" w:hAnsi="Times New Roman" w:cs="Times New Roman"/>
          <w:sz w:val="24"/>
          <w:szCs w:val="24"/>
        </w:rPr>
        <w:t>è vietato installare coperture in plastica, ad uso serra, di altezza superiore a 80 cm, comunque tali da non dare origine a strutture stabili ed indecorose e, se realizzate, a rendersi disponibile a rimuoverle su semplice richiesta dell’Amministrazione comunale;</w:t>
      </w:r>
    </w:p>
    <w:p w:rsidR="00B40431" w:rsidRPr="00B40431" w:rsidRDefault="00FF4421" w:rsidP="00B40431">
      <w:pPr>
        <w:pStyle w:val="Paragrafoelenco"/>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è vietato</w:t>
      </w:r>
      <w:r w:rsidR="00B40431" w:rsidRPr="00B40431">
        <w:rPr>
          <w:rFonts w:ascii="Times New Roman" w:hAnsi="Times New Roman" w:cs="Times New Roman"/>
          <w:sz w:val="24"/>
          <w:szCs w:val="24"/>
        </w:rPr>
        <w:t xml:space="preserve"> utilizzare tutori a sostegno di specie ortive (es. pomodori, piselli, ecc.) che non superino l’altezza di 2 metri fuori suolo.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L’inottemperanza ai divieti e alle prescrizioni contenute in questo articolo, quando verificata direttamente dall'Amministrazione tramite gli uffici competenti, comporterà la decadenza immediata della concessione.</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8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Tipologia delle unità coltivabili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Ogni orto avrà una dimensione variabile, ma di regola pari a circa </w:t>
      </w:r>
      <w:r w:rsidR="009D316F" w:rsidRPr="00E845B7">
        <w:rPr>
          <w:rFonts w:ascii="Times New Roman" w:hAnsi="Times New Roman" w:cs="Times New Roman"/>
          <w:sz w:val="24"/>
          <w:szCs w:val="24"/>
        </w:rPr>
        <w:t xml:space="preserve">200 </w:t>
      </w:r>
      <w:r w:rsidRPr="00E845B7">
        <w:rPr>
          <w:rFonts w:ascii="Times New Roman" w:hAnsi="Times New Roman" w:cs="Times New Roman"/>
          <w:sz w:val="24"/>
          <w:szCs w:val="24"/>
        </w:rPr>
        <w:t>metri quadrati</w:t>
      </w:r>
      <w:r w:rsidRPr="00B40431">
        <w:rPr>
          <w:rFonts w:ascii="Times New Roman" w:hAnsi="Times New Roman" w:cs="Times New Roman"/>
          <w:sz w:val="24"/>
          <w:szCs w:val="24"/>
        </w:rPr>
        <w:t>, in rapporto alla consistenza delle aree disponibili. La suddivisione delle aree individuate ad orti urbani in unità colt</w:t>
      </w:r>
      <w:r w:rsidR="001A2331">
        <w:rPr>
          <w:rFonts w:ascii="Times New Roman" w:hAnsi="Times New Roman" w:cs="Times New Roman"/>
          <w:sz w:val="24"/>
          <w:szCs w:val="24"/>
        </w:rPr>
        <w:t>ivabili viene determinata dall’</w:t>
      </w:r>
      <w:r w:rsidRPr="00B40431">
        <w:rPr>
          <w:rFonts w:ascii="Times New Roman" w:hAnsi="Times New Roman" w:cs="Times New Roman"/>
          <w:sz w:val="24"/>
          <w:szCs w:val="24"/>
        </w:rPr>
        <w:t xml:space="preserve">ufficio tecnico comunale, che provvederà preliminarmente, se necessario, ad </w:t>
      </w:r>
      <w:r w:rsidRPr="00E845B7">
        <w:rPr>
          <w:rFonts w:ascii="Times New Roman" w:hAnsi="Times New Roman" w:cs="Times New Roman"/>
          <w:sz w:val="24"/>
          <w:szCs w:val="24"/>
        </w:rPr>
        <w:t>effettuare i trattamenti di aratura e fresatura</w:t>
      </w:r>
      <w:r w:rsidRPr="00B40431">
        <w:rPr>
          <w:rFonts w:ascii="Times New Roman" w:hAnsi="Times New Roman" w:cs="Times New Roman"/>
          <w:sz w:val="24"/>
          <w:szCs w:val="24"/>
        </w:rPr>
        <w:t xml:space="preserve"> delle aree prima di concederle ai richiedenti.</w:t>
      </w:r>
    </w:p>
    <w:p w:rsid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L'Amministrazione comunale potrà attrezzare le aree adibite a orti urbani con strutture per il ricovero degli attrezzi, in numero di una o due per ogni area.</w:t>
      </w:r>
    </w:p>
    <w:p w:rsidR="009D316F" w:rsidRPr="00B40431" w:rsidRDefault="009D316F"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9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Spese di concessione </w:t>
      </w:r>
    </w:p>
    <w:p w:rsidR="009D316F" w:rsidRDefault="00B40431" w:rsidP="00B40431">
      <w:pPr>
        <w:spacing w:after="0"/>
        <w:jc w:val="both"/>
        <w:rPr>
          <w:rFonts w:ascii="Times New Roman" w:hAnsi="Times New Roman" w:cs="Times New Roman"/>
          <w:sz w:val="24"/>
          <w:szCs w:val="24"/>
        </w:rPr>
      </w:pPr>
      <w:r w:rsidRPr="00E845B7">
        <w:rPr>
          <w:rFonts w:ascii="Times New Roman" w:hAnsi="Times New Roman" w:cs="Times New Roman"/>
          <w:sz w:val="24"/>
          <w:szCs w:val="24"/>
        </w:rPr>
        <w:t>La concessione è a titolo gratuito e temporaneo. Restano a carico del concessionario eventuali spese di registro del contratto di</w:t>
      </w:r>
      <w:r w:rsidR="001A2331" w:rsidRPr="00E845B7">
        <w:rPr>
          <w:rFonts w:ascii="Times New Roman" w:hAnsi="Times New Roman" w:cs="Times New Roman"/>
          <w:sz w:val="24"/>
          <w:szCs w:val="24"/>
        </w:rPr>
        <w:t xml:space="preserve"> concessione.</w:t>
      </w:r>
      <w:r w:rsidR="001A2331">
        <w:rPr>
          <w:rFonts w:ascii="Times New Roman" w:hAnsi="Times New Roman" w:cs="Times New Roman"/>
          <w:sz w:val="24"/>
          <w:szCs w:val="24"/>
        </w:rPr>
        <w:t xml:space="preserve"> </w:t>
      </w:r>
    </w:p>
    <w:p w:rsidR="00B40431" w:rsidRPr="00B40431" w:rsidRDefault="001A2331" w:rsidP="00B40431">
      <w:pPr>
        <w:spacing w:after="0"/>
        <w:jc w:val="both"/>
        <w:rPr>
          <w:rFonts w:ascii="Times New Roman" w:hAnsi="Times New Roman" w:cs="Times New Roman"/>
          <w:sz w:val="24"/>
          <w:szCs w:val="24"/>
        </w:rPr>
      </w:pPr>
      <w:r>
        <w:rPr>
          <w:rFonts w:ascii="Times New Roman" w:hAnsi="Times New Roman" w:cs="Times New Roman"/>
          <w:sz w:val="24"/>
          <w:szCs w:val="24"/>
        </w:rPr>
        <w:t>Qualora l’</w:t>
      </w:r>
      <w:r w:rsidR="00B40431" w:rsidRPr="00B40431">
        <w:rPr>
          <w:rFonts w:ascii="Times New Roman" w:hAnsi="Times New Roman" w:cs="Times New Roman"/>
          <w:sz w:val="24"/>
          <w:szCs w:val="24"/>
        </w:rPr>
        <w:t>Amministrazione destinasse uno o più orti (individuati a parte) per iniziative sociali e/o ecologiche di particolare inter</w:t>
      </w:r>
      <w:r>
        <w:rPr>
          <w:rFonts w:ascii="Times New Roman" w:hAnsi="Times New Roman" w:cs="Times New Roman"/>
          <w:sz w:val="24"/>
          <w:szCs w:val="24"/>
        </w:rPr>
        <w:t>esse pubblico, potrà esentare dal</w:t>
      </w:r>
      <w:r w:rsidR="00B40431" w:rsidRPr="00B40431">
        <w:rPr>
          <w:rFonts w:ascii="Times New Roman" w:hAnsi="Times New Roman" w:cs="Times New Roman"/>
          <w:sz w:val="24"/>
          <w:szCs w:val="24"/>
        </w:rPr>
        <w:t xml:space="preserve"> pagamento del canone </w:t>
      </w:r>
      <w:proofErr w:type="spellStart"/>
      <w:r w:rsidR="00B40431" w:rsidRPr="00B40431">
        <w:rPr>
          <w:rFonts w:ascii="Times New Roman" w:hAnsi="Times New Roman" w:cs="Times New Roman"/>
          <w:sz w:val="24"/>
          <w:szCs w:val="24"/>
        </w:rPr>
        <w:t>concessorio</w:t>
      </w:r>
      <w:proofErr w:type="spellEnd"/>
      <w:r w:rsidR="00B40431" w:rsidRPr="00B40431">
        <w:rPr>
          <w:rFonts w:ascii="Times New Roman" w:hAnsi="Times New Roman" w:cs="Times New Roman"/>
          <w:sz w:val="24"/>
          <w:szCs w:val="24"/>
        </w:rPr>
        <w:t xml:space="preserve">.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 10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Responsabilità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Ogni danno, furto, manomissione, infortunio, incidente che il concessionario possa subire o causare a terzi sarà a lui esclusivamente imputabile.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L’Amministrazione Comunale rimane sollevata da ogni e qualsiasi responsabilità civile e penale per danni a persone e/o cose che possano derivare dall’utilizzo dell’orto assegnato.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Articolo 11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Modifiche al regolamento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Il presente regolamento è suscettibile di modifiche che potranno essere adottate successivamente dall'Amministrazione Comunale, sulla base di normative intervenute o sulla base delle esperienze maturate durante il periodo di iniziale applicazione. Eventuali modificazioni al presente regolamento, approvate successivamente alla stipula della concessione, sono considerate automaticamente ed integralmente accettate da parte dei concessionari, a pena di decadenza della concessione.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Articolo 12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Controlli e verifiche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Le competenze per i controlli e le verifiche di ogni genere sono individuate nella figura degli agenti del Corpo di Polizia Locale e nei tecnici dell’Ufficio Tecnico Comunale. Il concessionario dovrà sempre rendersi disponibile a consentire l’accesso per i controlli riguardanti la corretta gestione dell’orto urbano assegnato.</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Articolo 13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Norme finali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Il presente regolamento dovrà essere sottoscritto ed integralmente accettato da ogni assegnatario prima della formale assegnazione. Per quanto non espressamente previsto dal presente Regolamento, si applica il Codice Civile.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b/>
          <w:sz w:val="24"/>
          <w:szCs w:val="24"/>
        </w:rPr>
      </w:pPr>
      <w:r w:rsidRPr="00B40431">
        <w:rPr>
          <w:rFonts w:ascii="Times New Roman" w:hAnsi="Times New Roman" w:cs="Times New Roman"/>
          <w:b/>
          <w:sz w:val="24"/>
          <w:szCs w:val="24"/>
        </w:rPr>
        <w:t xml:space="preserve">Articolo 14 </w:t>
      </w:r>
      <w:r w:rsidR="001A2331">
        <w:rPr>
          <w:rFonts w:ascii="Times New Roman" w:hAnsi="Times New Roman" w:cs="Times New Roman"/>
          <w:b/>
          <w:sz w:val="24"/>
          <w:szCs w:val="24"/>
        </w:rPr>
        <w:t xml:space="preserve">- </w:t>
      </w:r>
      <w:r w:rsidRPr="00B40431">
        <w:rPr>
          <w:rFonts w:ascii="Times New Roman" w:hAnsi="Times New Roman" w:cs="Times New Roman"/>
          <w:b/>
          <w:sz w:val="24"/>
          <w:szCs w:val="24"/>
        </w:rPr>
        <w:t xml:space="preserve">Entrata in vigore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Il presente Regolamento entrerà in vigore dopo che la relativa deliberazione è divenuta esecutiva ai sensi di legge.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sz w:val="24"/>
          <w:szCs w:val="24"/>
        </w:rPr>
      </w:pPr>
    </w:p>
    <w:p w:rsidR="00B40431" w:rsidRDefault="00B40431" w:rsidP="00B40431">
      <w:pPr>
        <w:spacing w:after="0"/>
        <w:jc w:val="center"/>
        <w:rPr>
          <w:rFonts w:ascii="Times New Roman" w:hAnsi="Times New Roman" w:cs="Times New Roman"/>
          <w:sz w:val="24"/>
          <w:szCs w:val="24"/>
        </w:rPr>
      </w:pPr>
      <w:r w:rsidRPr="00B40431">
        <w:rPr>
          <w:rFonts w:ascii="Times New Roman" w:hAnsi="Times New Roman" w:cs="Times New Roman"/>
          <w:sz w:val="24"/>
          <w:szCs w:val="24"/>
        </w:rPr>
        <w:t>*****************************************</w:t>
      </w:r>
    </w:p>
    <w:p w:rsidR="00402AA4" w:rsidRPr="00B40431" w:rsidRDefault="00402AA4" w:rsidP="00B40431">
      <w:pPr>
        <w:spacing w:after="0"/>
        <w:jc w:val="center"/>
        <w:rPr>
          <w:rFonts w:ascii="Times New Roman" w:hAnsi="Times New Roman" w:cs="Times New Roman"/>
          <w:sz w:val="24"/>
          <w:szCs w:val="24"/>
        </w:rPr>
      </w:pP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Approvato dal Consiglio comunale con deliberazione n. ___ del ___________, pubblicata all’Albo comunale il ___________ sino al ____________, divenuta esecutiva, ai sensi dell’art. 134 – comma 3 – del decreto legislativo 18.08.2000, n. 267, il ______________. </w:t>
      </w:r>
    </w:p>
    <w:p w:rsidR="00B40431" w:rsidRPr="00B40431" w:rsidRDefault="00B40431" w:rsidP="00B40431">
      <w:pPr>
        <w:spacing w:after="0"/>
        <w:jc w:val="both"/>
        <w:rPr>
          <w:rFonts w:ascii="Times New Roman" w:hAnsi="Times New Roman" w:cs="Times New Roman"/>
          <w:sz w:val="24"/>
          <w:szCs w:val="24"/>
        </w:rPr>
      </w:pPr>
    </w:p>
    <w:p w:rsidR="00B40431" w:rsidRPr="00B40431" w:rsidRDefault="001A2331" w:rsidP="00B40431">
      <w:pPr>
        <w:spacing w:after="0"/>
        <w:jc w:val="both"/>
        <w:rPr>
          <w:rFonts w:ascii="Times New Roman" w:hAnsi="Times New Roman" w:cs="Times New Roman"/>
          <w:sz w:val="24"/>
          <w:szCs w:val="24"/>
        </w:rPr>
      </w:pPr>
      <w:r>
        <w:rPr>
          <w:rFonts w:ascii="Times New Roman" w:hAnsi="Times New Roman" w:cs="Times New Roman"/>
          <w:sz w:val="24"/>
          <w:szCs w:val="24"/>
        </w:rPr>
        <w:tab/>
        <w:t xml:space="preserve"> IL SINDACO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0431" w:rsidRPr="00B40431">
        <w:rPr>
          <w:rFonts w:ascii="Times New Roman" w:hAnsi="Times New Roman" w:cs="Times New Roman"/>
          <w:sz w:val="24"/>
          <w:szCs w:val="24"/>
        </w:rPr>
        <w:tab/>
      </w:r>
      <w:r w:rsidR="00B40431" w:rsidRPr="00B40431">
        <w:rPr>
          <w:rFonts w:ascii="Times New Roman" w:hAnsi="Times New Roman" w:cs="Times New Roman"/>
          <w:sz w:val="24"/>
          <w:szCs w:val="24"/>
        </w:rPr>
        <w:tab/>
        <w:t xml:space="preserve">IL SEGRETARIO COMUNALE </w:t>
      </w:r>
    </w:p>
    <w:p w:rsidR="00B40431" w:rsidRPr="00B40431" w:rsidRDefault="00B40431" w:rsidP="00B40431">
      <w:pPr>
        <w:spacing w:after="0"/>
        <w:jc w:val="both"/>
        <w:rPr>
          <w:rFonts w:ascii="Times New Roman" w:hAnsi="Times New Roman" w:cs="Times New Roman"/>
          <w:sz w:val="24"/>
          <w:szCs w:val="24"/>
        </w:rPr>
      </w:pPr>
      <w:r w:rsidRPr="00B40431">
        <w:rPr>
          <w:rFonts w:ascii="Times New Roman" w:hAnsi="Times New Roman" w:cs="Times New Roman"/>
          <w:sz w:val="24"/>
          <w:szCs w:val="24"/>
        </w:rPr>
        <w:t xml:space="preserve">     </w:t>
      </w:r>
      <w:r w:rsidR="001A2331">
        <w:rPr>
          <w:rFonts w:ascii="Times New Roman" w:hAnsi="Times New Roman" w:cs="Times New Roman"/>
          <w:sz w:val="24"/>
          <w:szCs w:val="24"/>
        </w:rPr>
        <w:t xml:space="preserve"> f.to Avv. Carlo Chiuri</w:t>
      </w:r>
      <w:r w:rsidR="001A2331">
        <w:rPr>
          <w:rFonts w:ascii="Times New Roman" w:hAnsi="Times New Roman" w:cs="Times New Roman"/>
          <w:sz w:val="24"/>
          <w:szCs w:val="24"/>
        </w:rPr>
        <w:tab/>
      </w:r>
      <w:r w:rsidR="001A2331">
        <w:rPr>
          <w:rFonts w:ascii="Times New Roman" w:hAnsi="Times New Roman" w:cs="Times New Roman"/>
          <w:sz w:val="24"/>
          <w:szCs w:val="24"/>
        </w:rPr>
        <w:tab/>
      </w:r>
      <w:r w:rsidR="001A2331">
        <w:rPr>
          <w:rFonts w:ascii="Times New Roman" w:hAnsi="Times New Roman" w:cs="Times New Roman"/>
          <w:sz w:val="24"/>
          <w:szCs w:val="24"/>
        </w:rPr>
        <w:tab/>
      </w:r>
      <w:r w:rsidR="001A2331">
        <w:rPr>
          <w:rFonts w:ascii="Times New Roman" w:hAnsi="Times New Roman" w:cs="Times New Roman"/>
          <w:sz w:val="24"/>
          <w:szCs w:val="24"/>
        </w:rPr>
        <w:tab/>
      </w:r>
      <w:r w:rsidR="001A2331">
        <w:rPr>
          <w:rFonts w:ascii="Times New Roman" w:hAnsi="Times New Roman" w:cs="Times New Roman"/>
          <w:sz w:val="24"/>
          <w:szCs w:val="24"/>
        </w:rPr>
        <w:tab/>
      </w:r>
      <w:r w:rsidR="001A2331">
        <w:rPr>
          <w:rFonts w:ascii="Times New Roman" w:hAnsi="Times New Roman" w:cs="Times New Roman"/>
          <w:sz w:val="24"/>
          <w:szCs w:val="24"/>
        </w:rPr>
        <w:tab/>
        <w:t xml:space="preserve">      </w:t>
      </w:r>
      <w:r w:rsidRPr="00B40431">
        <w:rPr>
          <w:rFonts w:ascii="Times New Roman" w:hAnsi="Times New Roman" w:cs="Times New Roman"/>
          <w:sz w:val="24"/>
          <w:szCs w:val="24"/>
        </w:rPr>
        <w:t>f.to dott. Giuseppe Rizzo</w:t>
      </w:r>
    </w:p>
    <w:p w:rsidR="00B40431" w:rsidRPr="00B40431" w:rsidRDefault="00B40431" w:rsidP="00B40431">
      <w:pPr>
        <w:jc w:val="both"/>
        <w:rPr>
          <w:rFonts w:ascii="Times New Roman" w:hAnsi="Times New Roman" w:cs="Times New Roman"/>
          <w:sz w:val="24"/>
          <w:szCs w:val="24"/>
        </w:rPr>
      </w:pPr>
    </w:p>
    <w:p w:rsidR="00B34372" w:rsidRPr="00B40431" w:rsidRDefault="00B34372" w:rsidP="00B40431">
      <w:pPr>
        <w:tabs>
          <w:tab w:val="left" w:pos="0"/>
        </w:tabs>
        <w:spacing w:after="0" w:line="360" w:lineRule="auto"/>
        <w:rPr>
          <w:rFonts w:ascii="Times New Roman" w:hAnsi="Times New Roman" w:cs="Times New Roman"/>
          <w:sz w:val="24"/>
          <w:szCs w:val="24"/>
        </w:rPr>
      </w:pPr>
    </w:p>
    <w:sectPr w:rsidR="00B34372" w:rsidRPr="00B40431" w:rsidSect="003F055E">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58A5"/>
    <w:multiLevelType w:val="hybridMultilevel"/>
    <w:tmpl w:val="F6CCB93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3A02820"/>
    <w:multiLevelType w:val="hybridMultilevel"/>
    <w:tmpl w:val="76B438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EF8158D"/>
    <w:multiLevelType w:val="hybridMultilevel"/>
    <w:tmpl w:val="8200A1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defaultTabStop w:val="708"/>
  <w:hyphenationZone w:val="283"/>
  <w:characterSpacingControl w:val="doNotCompress"/>
  <w:savePreviewPicture/>
  <w:compat>
    <w:compatSetting w:name="compatibilityMode" w:uri="http://schemas.microsoft.com/office/word" w:val="12"/>
  </w:compat>
  <w:rsids>
    <w:rsidRoot w:val="00CD5998"/>
    <w:rsid w:val="000E4670"/>
    <w:rsid w:val="001A2331"/>
    <w:rsid w:val="001C6A48"/>
    <w:rsid w:val="002668A2"/>
    <w:rsid w:val="00352D16"/>
    <w:rsid w:val="00366950"/>
    <w:rsid w:val="00402AA4"/>
    <w:rsid w:val="005631D9"/>
    <w:rsid w:val="005F3D6F"/>
    <w:rsid w:val="00653338"/>
    <w:rsid w:val="0065363B"/>
    <w:rsid w:val="007006BD"/>
    <w:rsid w:val="00756F47"/>
    <w:rsid w:val="00785A9C"/>
    <w:rsid w:val="00841A91"/>
    <w:rsid w:val="008B3339"/>
    <w:rsid w:val="009442C0"/>
    <w:rsid w:val="009D316F"/>
    <w:rsid w:val="00A71407"/>
    <w:rsid w:val="00B34372"/>
    <w:rsid w:val="00B40431"/>
    <w:rsid w:val="00B66052"/>
    <w:rsid w:val="00B858B1"/>
    <w:rsid w:val="00C149C9"/>
    <w:rsid w:val="00C6703E"/>
    <w:rsid w:val="00C75F17"/>
    <w:rsid w:val="00CB19CA"/>
    <w:rsid w:val="00CD5998"/>
    <w:rsid w:val="00D4627A"/>
    <w:rsid w:val="00D46D4B"/>
    <w:rsid w:val="00D70C07"/>
    <w:rsid w:val="00E248E6"/>
    <w:rsid w:val="00E37FAA"/>
    <w:rsid w:val="00E845B7"/>
    <w:rsid w:val="00E87835"/>
    <w:rsid w:val="00F409C9"/>
    <w:rsid w:val="00FF4421"/>
    <w:rsid w:val="00FF5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599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D5998"/>
    <w:rPr>
      <w:color w:val="0000FF" w:themeColor="hyperlink"/>
      <w:u w:val="single"/>
    </w:rPr>
  </w:style>
  <w:style w:type="paragraph" w:styleId="Testofumetto">
    <w:name w:val="Balloon Text"/>
    <w:basedOn w:val="Normale"/>
    <w:link w:val="TestofumettoCarattere"/>
    <w:uiPriority w:val="99"/>
    <w:semiHidden/>
    <w:unhideWhenUsed/>
    <w:rsid w:val="006536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363B"/>
    <w:rPr>
      <w:rFonts w:ascii="Tahoma" w:hAnsi="Tahoma" w:cs="Tahoma"/>
      <w:sz w:val="16"/>
      <w:szCs w:val="16"/>
    </w:rPr>
  </w:style>
  <w:style w:type="paragraph" w:styleId="Paragrafoelenco">
    <w:name w:val="List Paragraph"/>
    <w:basedOn w:val="Normale"/>
    <w:uiPriority w:val="34"/>
    <w:qFormat/>
    <w:rsid w:val="00B40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4C7B3-458F-4AC7-957A-207B1402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10839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Hewlett-Packard Company</cp:lastModifiedBy>
  <cp:revision>2</cp:revision>
  <cp:lastPrinted>2019-04-10T06:08:00Z</cp:lastPrinted>
  <dcterms:created xsi:type="dcterms:W3CDTF">2019-11-15T10:28:00Z</dcterms:created>
  <dcterms:modified xsi:type="dcterms:W3CDTF">2019-11-15T10:28:00Z</dcterms:modified>
</cp:coreProperties>
</file>