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925" w:rsidRDefault="00AE1839">
      <w:pPr>
        <w:pBdr>
          <w:top w:val="nil"/>
          <w:left w:val="nil"/>
          <w:bottom w:val="nil"/>
          <w:right w:val="nil"/>
          <w:between w:val="nil"/>
        </w:pBdr>
        <w:tabs>
          <w:tab w:val="left" w:pos="5670"/>
          <w:tab w:val="left" w:pos="5103"/>
        </w:tabs>
        <w:spacing w:after="0"/>
        <w:rPr>
          <w:color w:val="404040"/>
        </w:rPr>
      </w:pPr>
      <w:r>
        <w:t xml:space="preserve"> </w:t>
      </w:r>
    </w:p>
    <w:p w:rsidR="00384925" w:rsidRDefault="00AE1839">
      <w:pPr>
        <w:pBdr>
          <w:top w:val="nil"/>
          <w:left w:val="nil"/>
          <w:bottom w:val="nil"/>
          <w:right w:val="nil"/>
          <w:between w:val="nil"/>
        </w:pBdr>
        <w:tabs>
          <w:tab w:val="left" w:pos="5670"/>
          <w:tab w:val="left" w:pos="5103"/>
        </w:tabs>
        <w:spacing w:after="0"/>
        <w:rPr>
          <w:color w:val="404040"/>
        </w:rPr>
      </w:pPr>
      <w:r>
        <w:rPr>
          <w:color w:val="404040"/>
        </w:rPr>
        <w:tab/>
        <w:t>Spett.le</w:t>
      </w:r>
    </w:p>
    <w:p w:rsidR="00384925" w:rsidRDefault="00AE1839">
      <w:pPr>
        <w:pBdr>
          <w:top w:val="nil"/>
          <w:left w:val="nil"/>
          <w:bottom w:val="nil"/>
          <w:right w:val="nil"/>
          <w:between w:val="nil"/>
        </w:pBdr>
        <w:tabs>
          <w:tab w:val="left" w:pos="5670"/>
          <w:tab w:val="left" w:pos="5103"/>
        </w:tabs>
        <w:spacing w:after="0"/>
        <w:rPr>
          <w:color w:val="404040"/>
        </w:rPr>
      </w:pPr>
      <w:r>
        <w:rPr>
          <w:color w:val="404040"/>
        </w:rPr>
        <w:tab/>
        <w:t xml:space="preserve">COMUNE DI </w:t>
      </w:r>
      <w:r w:rsidR="0034545E">
        <w:t>BRONI</w:t>
      </w:r>
    </w:p>
    <w:p w:rsidR="00384925" w:rsidRDefault="00AE1839">
      <w:pPr>
        <w:pBdr>
          <w:top w:val="nil"/>
          <w:left w:val="nil"/>
          <w:bottom w:val="nil"/>
          <w:right w:val="nil"/>
          <w:between w:val="nil"/>
        </w:pBdr>
        <w:tabs>
          <w:tab w:val="left" w:pos="5670"/>
          <w:tab w:val="left" w:pos="5103"/>
        </w:tabs>
        <w:spacing w:after="0"/>
        <w:rPr>
          <w:color w:val="404040"/>
        </w:rPr>
      </w:pPr>
      <w:r>
        <w:rPr>
          <w:color w:val="404040"/>
        </w:rPr>
        <w:tab/>
      </w:r>
    </w:p>
    <w:p w:rsidR="00384925" w:rsidRDefault="00384925"/>
    <w:p w:rsidR="00384925" w:rsidRDefault="00384925"/>
    <w:p w:rsidR="00384925" w:rsidRDefault="00AE1839">
      <w:r>
        <w:t xml:space="preserve">Santarcangelo di Romagna, </w:t>
      </w:r>
      <w:r w:rsidR="0034545E">
        <w:t>12</w:t>
      </w:r>
      <w:r>
        <w:t>/</w:t>
      </w:r>
      <w:r w:rsidR="00467648">
        <w:t>10</w:t>
      </w:r>
      <w:r>
        <w:t>/2022</w:t>
      </w:r>
    </w:p>
    <w:p w:rsidR="00384925" w:rsidRDefault="00384925"/>
    <w:p w:rsidR="00384925" w:rsidRDefault="00384925">
      <w:pPr>
        <w:rPr>
          <w:b/>
        </w:rPr>
      </w:pPr>
    </w:p>
    <w:p w:rsidR="00384925" w:rsidRDefault="00AE1839">
      <w:pPr>
        <w:rPr>
          <w:b/>
        </w:rPr>
      </w:pPr>
      <w:r>
        <w:rPr>
          <w:b/>
        </w:rPr>
        <w:t xml:space="preserve">Oggetto: PROGETTO SPID - CIE: Proposta tecnico economica per descrizione del servizio Spid - CIE -eIDAS - offerta tecnico economia N. </w:t>
      </w:r>
      <w:r w:rsidRPr="00467648">
        <w:rPr>
          <w:b/>
        </w:rPr>
        <w:t>2</w:t>
      </w:r>
      <w:r w:rsidR="00467648" w:rsidRPr="00467648">
        <w:rPr>
          <w:b/>
        </w:rPr>
        <w:t>2</w:t>
      </w:r>
      <w:r w:rsidRPr="00467648">
        <w:rPr>
          <w:b/>
        </w:rPr>
        <w:t>/ET/2</w:t>
      </w:r>
      <w:r w:rsidR="00467648" w:rsidRPr="00467648">
        <w:rPr>
          <w:b/>
        </w:rPr>
        <w:t>2</w:t>
      </w:r>
      <w:r w:rsidR="00467648">
        <w:rPr>
          <w:b/>
        </w:rPr>
        <w:t>445</w:t>
      </w:r>
      <w:r>
        <w:rPr>
          <w:b/>
        </w:rPr>
        <w:t>.</w:t>
      </w:r>
    </w:p>
    <w:p w:rsidR="00384925" w:rsidRDefault="00384925"/>
    <w:p w:rsidR="00384925" w:rsidRDefault="00AE1839">
      <w:r>
        <w:t xml:space="preserve">In riferimento alla sua gentile </w:t>
      </w:r>
      <w:r>
        <w:t>richiesta, le inviamo la nostra migliore offerta tecnico/economica per la fornitura dei servizi in oggetto.</w:t>
      </w:r>
    </w:p>
    <w:p w:rsidR="00384925" w:rsidRDefault="00AE1839">
      <w:r>
        <w:t>Siamo certi che apprezzerà la soluzione da noi proposta, appositamente studiata per assi- curare la gestione puntuale delle attività del suo ufficio</w:t>
      </w:r>
      <w:r>
        <w:t>.</w:t>
      </w:r>
    </w:p>
    <w:p w:rsidR="00384925" w:rsidRDefault="00AE1839">
      <w:r>
        <w:t>Il Gruppo Maggioli realizza sistemi informativi in grado di trasformare i classici strumenti gestionali in reali investimenti tecnologici per una gestione evoluta, efficiente ed economica dei processi e delle procedure interne, capaci di favorire il pass</w:t>
      </w:r>
      <w:r>
        <w:t>aggio ad una vera “Amministrazione Digitale”.</w:t>
      </w:r>
    </w:p>
    <w:p w:rsidR="00384925" w:rsidRDefault="00AE1839">
      <w:r>
        <w:t>Ringraziandola sin da ora per l’attenzione riservataci, le ricordiamo che il Responsabile di prodotto è a sua disposizione per ogni ulteriore chiarimento.</w:t>
      </w:r>
    </w:p>
    <w:p w:rsidR="00384925" w:rsidRDefault="00384925"/>
    <w:p w:rsidR="00384925" w:rsidRDefault="00AE1839">
      <w:r>
        <w:t>Cordiali saluti</w:t>
      </w:r>
    </w:p>
    <w:p w:rsidR="00384925" w:rsidRDefault="00384925"/>
    <w:p w:rsidR="00384925" w:rsidRDefault="00AE1839">
      <w:pPr>
        <w:tabs>
          <w:tab w:val="center" w:pos="7371"/>
        </w:tabs>
      </w:pPr>
      <w:r>
        <w:tab/>
        <w:t>MAGGIOLI S.P.A.</w:t>
      </w:r>
    </w:p>
    <w:p w:rsidR="00384925" w:rsidRDefault="00AE1839">
      <w:pPr>
        <w:tabs>
          <w:tab w:val="center" w:pos="7371"/>
        </w:tabs>
      </w:pPr>
      <w:r>
        <w:tab/>
      </w:r>
    </w:p>
    <w:tbl>
      <w:tblPr>
        <w:tblStyle w:val="a"/>
        <w:tblW w:w="9628" w:type="dxa"/>
        <w:tblInd w:w="0" w:type="dxa"/>
        <w:tblBorders>
          <w:top w:val="nil"/>
          <w:left w:val="nil"/>
          <w:bottom w:val="nil"/>
          <w:right w:val="nil"/>
          <w:insideH w:val="nil"/>
          <w:insideV w:val="nil"/>
        </w:tblBorders>
        <w:tblLayout w:type="fixed"/>
        <w:tblLook w:val="0600"/>
      </w:tblPr>
      <w:tblGrid>
        <w:gridCol w:w="9628"/>
      </w:tblGrid>
      <w:tr w:rsidR="00384925">
        <w:trPr>
          <w:cantSplit/>
          <w:trHeight w:val="1701"/>
        </w:trPr>
        <w:tc>
          <w:tcPr>
            <w:tcW w:w="9628" w:type="dxa"/>
          </w:tcPr>
          <w:p w:rsidR="00384925" w:rsidRDefault="00384925">
            <w:pPr>
              <w:tabs>
                <w:tab w:val="left" w:pos="3119"/>
              </w:tabs>
              <w:ind w:left="1134"/>
              <w:jc w:val="left"/>
              <w:rPr>
                <w:sz w:val="24"/>
                <w:szCs w:val="24"/>
              </w:rPr>
            </w:pPr>
          </w:p>
          <w:p w:rsidR="00384925" w:rsidRDefault="00384925"/>
        </w:tc>
      </w:tr>
      <w:tr w:rsidR="00384925">
        <w:trPr>
          <w:cantSplit/>
          <w:trHeight w:val="283"/>
        </w:trPr>
        <w:tc>
          <w:tcPr>
            <w:tcW w:w="9628" w:type="dxa"/>
          </w:tcPr>
          <w:p w:rsidR="00384925" w:rsidRDefault="00384925">
            <w:pPr>
              <w:tabs>
                <w:tab w:val="left" w:pos="3119"/>
              </w:tabs>
              <w:jc w:val="left"/>
            </w:pPr>
          </w:p>
        </w:tc>
      </w:tr>
      <w:tr w:rsidR="00384925">
        <w:trPr>
          <w:cantSplit/>
          <w:trHeight w:val="2551"/>
        </w:trPr>
        <w:tc>
          <w:tcPr>
            <w:tcW w:w="9628" w:type="dxa"/>
          </w:tcPr>
          <w:p w:rsidR="00384925" w:rsidRDefault="00AE1839">
            <w:pPr>
              <w:pStyle w:val="Titolo"/>
              <w:ind w:left="1134"/>
              <w:jc w:val="left"/>
            </w:pPr>
            <w:r>
              <w:rPr>
                <w:sz w:val="56"/>
                <w:szCs w:val="56"/>
              </w:rPr>
              <w:lastRenderedPageBreak/>
              <w:t>Estensione dell'utilizzo delle piattaforme nazionali di Identità Digitale SPID - CIE - eIDAS</w:t>
            </w:r>
          </w:p>
        </w:tc>
      </w:tr>
      <w:tr w:rsidR="00384925">
        <w:trPr>
          <w:cantSplit/>
          <w:trHeight w:val="283"/>
        </w:trPr>
        <w:tc>
          <w:tcPr>
            <w:tcW w:w="9628" w:type="dxa"/>
          </w:tcPr>
          <w:p w:rsidR="00384925" w:rsidRDefault="00AE1839">
            <w:pPr>
              <w:tabs>
                <w:tab w:val="left" w:pos="1890"/>
              </w:tabs>
            </w:pPr>
            <w:r>
              <w:tab/>
            </w:r>
          </w:p>
        </w:tc>
      </w:tr>
      <w:tr w:rsidR="00384925">
        <w:trPr>
          <w:cantSplit/>
          <w:trHeight w:val="5102"/>
        </w:trPr>
        <w:tc>
          <w:tcPr>
            <w:tcW w:w="9628" w:type="dxa"/>
          </w:tcPr>
          <w:p w:rsidR="00384925" w:rsidRDefault="00AE1839">
            <w:r>
              <w:rPr>
                <w:noProof/>
              </w:rPr>
              <w:drawing>
                <wp:anchor distT="0" distB="0" distL="0" distR="0" simplePos="0" relativeHeight="251656192" behindDoc="1" locked="0" layoutInCell="1" allowOverlap="1">
                  <wp:simplePos x="0" y="0"/>
                  <wp:positionH relativeFrom="column">
                    <wp:posOffset>-701039</wp:posOffset>
                  </wp:positionH>
                  <wp:positionV relativeFrom="paragraph">
                    <wp:posOffset>0</wp:posOffset>
                  </wp:positionV>
                  <wp:extent cx="6833235" cy="3256915"/>
                  <wp:effectExtent l="0" t="0" r="0" b="0"/>
                  <wp:wrapNone/>
                  <wp:docPr id="2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8" cstate="print"/>
                          <a:srcRect t="29342"/>
                          <a:stretch>
                            <a:fillRect/>
                          </a:stretch>
                        </pic:blipFill>
                        <pic:spPr>
                          <a:xfrm>
                            <a:off x="0" y="0"/>
                            <a:ext cx="6833235" cy="3256915"/>
                          </a:xfrm>
                          <a:prstGeom prst="rect">
                            <a:avLst/>
                          </a:prstGeom>
                          <a:ln/>
                        </pic:spPr>
                      </pic:pic>
                    </a:graphicData>
                  </a:graphic>
                </wp:anchor>
              </w:drawing>
            </w:r>
          </w:p>
        </w:tc>
      </w:tr>
      <w:tr w:rsidR="00384925">
        <w:trPr>
          <w:cantSplit/>
          <w:trHeight w:val="283"/>
        </w:trPr>
        <w:tc>
          <w:tcPr>
            <w:tcW w:w="9628" w:type="dxa"/>
          </w:tcPr>
          <w:p w:rsidR="00384925" w:rsidRDefault="00384925"/>
        </w:tc>
      </w:tr>
      <w:tr w:rsidR="00384925">
        <w:trPr>
          <w:cantSplit/>
          <w:trHeight w:val="567"/>
        </w:trPr>
        <w:tc>
          <w:tcPr>
            <w:tcW w:w="9628" w:type="dxa"/>
            <w:vAlign w:val="bottom"/>
          </w:tcPr>
          <w:p w:rsidR="00384925" w:rsidRDefault="00AE1839">
            <w:pPr>
              <w:pStyle w:val="Sottotitolo"/>
            </w:pPr>
            <w:r>
              <w:t>Offerta Tecnico Economica</w:t>
            </w:r>
          </w:p>
        </w:tc>
      </w:tr>
    </w:tbl>
    <w:p w:rsidR="00384925" w:rsidRDefault="00AE1839">
      <w:r>
        <w:br w:type="page"/>
      </w:r>
      <w:r w:rsidR="008C168E">
        <w:rPr>
          <w:noProof/>
        </w:rPr>
        <w:pict>
          <v:group id="Gruppo 20" o:spid="_x0000_s1026" style="position:absolute;left:0;text-align:left;margin-left:-4pt;margin-top:711pt;width:512.2pt;height:123pt;z-index:-251657216;mso-wrap-distance-left:0;mso-wrap-distance-right:0" coordorigin="20935,29989" coordsize="65049,15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">
            <v:group id="Gruppo 1" o:spid="_x0000_s1027" style="position:absolute;left:20935;top:29989;width:65049;height:15621" coordsize="65055,15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ttangolo 2" o:spid="_x0000_s1028" style="position:absolute;width:65055;height:1562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384925" w:rsidRDefault="00384925">
                      <w:pPr>
                        <w:spacing w:after="0" w:line="240" w:lineRule="auto"/>
                        <w:jc w:val="left"/>
                        <w:textDirection w:val="btLr"/>
                      </w:pPr>
                    </w:p>
                  </w:txbxContent>
                </v:textbox>
              </v:rect>
              <v:rect id="Rettangolo 3" o:spid="_x0000_s1029" style="position:absolute;width:65055;height:1562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" fillcolor="white [3201]" stroked="f">
                <v:textbox inset="2.53958mm,2.53958mm,2.53958mm,2.53958mm">
                  <w:txbxContent>
                    <w:p w:rsidR="00384925" w:rsidRDefault="00384925">
                      <w:pPr>
                        <w:spacing w:after="0" w:line="240" w:lineRule="auto"/>
                        <w:jc w:val="left"/>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30" type="#_x0000_t75" style="position:absolute;left:51720;top:2381;width:10795;height:10795;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">
                <v:imagedata r:id="rId9" o:title=""/>
              </v:shape>
            </v:group>
          </v:group>
        </w:pict>
      </w:r>
    </w:p>
    <w:p w:rsidR="00384925" w:rsidRDefault="00AE1839">
      <w:pPr>
        <w:keepNext/>
        <w:keepLines/>
        <w:pBdr>
          <w:top w:val="nil"/>
          <w:left w:val="nil"/>
          <w:bottom w:val="nil"/>
          <w:right w:val="nil"/>
          <w:between w:val="nil"/>
        </w:pBdr>
        <w:spacing w:before="240" w:after="0" w:line="259" w:lineRule="auto"/>
        <w:ind w:left="431" w:hanging="431"/>
        <w:jc w:val="left"/>
        <w:rPr>
          <w:smallCaps/>
          <w:color w:val="404040"/>
          <w:sz w:val="52"/>
          <w:szCs w:val="52"/>
        </w:rPr>
      </w:pPr>
      <w:r>
        <w:rPr>
          <w:color w:val="404040"/>
          <w:sz w:val="52"/>
          <w:szCs w:val="52"/>
        </w:rPr>
        <w:lastRenderedPageBreak/>
        <w:t>Indice</w:t>
      </w:r>
    </w:p>
    <w:p w:rsidR="00384925" w:rsidRDefault="00384925">
      <w:pPr>
        <w:pBdr>
          <w:top w:val="nil"/>
          <w:left w:val="nil"/>
          <w:bottom w:val="nil"/>
          <w:right w:val="nil"/>
          <w:between w:val="nil"/>
        </w:pBdr>
        <w:tabs>
          <w:tab w:val="left" w:pos="440"/>
          <w:tab w:val="right" w:pos="9628"/>
        </w:tabs>
        <w:spacing w:after="100"/>
        <w:rPr>
          <w:color w:val="404040"/>
        </w:rPr>
      </w:pPr>
    </w:p>
    <w:sdt>
      <w:sdtPr>
        <w:id w:val="254331256"/>
        <w:docPartObj>
          <w:docPartGallery w:val="Table of Contents"/>
          <w:docPartUnique/>
        </w:docPartObj>
      </w:sdtPr>
      <w:sdtContent>
        <w:p w:rsidR="00384925" w:rsidRDefault="008C168E">
          <w:pPr>
            <w:pBdr>
              <w:top w:val="nil"/>
              <w:left w:val="nil"/>
              <w:bottom w:val="nil"/>
              <w:right w:val="nil"/>
              <w:between w:val="nil"/>
            </w:pBdr>
            <w:tabs>
              <w:tab w:val="left" w:pos="400"/>
              <w:tab w:val="right" w:pos="9628"/>
            </w:tabs>
            <w:spacing w:after="100"/>
            <w:rPr>
              <w:color w:val="000000"/>
              <w:sz w:val="22"/>
              <w:szCs w:val="22"/>
            </w:rPr>
          </w:pPr>
          <w:r>
            <w:fldChar w:fldCharType="begin"/>
          </w:r>
          <w:r w:rsidR="00AE1839">
            <w:instrText xml:space="preserve"> TOC \h \u \z </w:instrText>
          </w:r>
          <w:r>
            <w:fldChar w:fldCharType="separate"/>
          </w:r>
          <w:hyperlink w:anchor="_heading=h.gjdgxs">
            <w:r w:rsidR="00AE1839">
              <w:rPr>
                <w:color w:val="404040"/>
              </w:rPr>
              <w:t>1</w:t>
            </w:r>
          </w:hyperlink>
          <w:hyperlink w:anchor="_heading=h.gjdgxs">
            <w:r w:rsidR="00AE1839">
              <w:rPr>
                <w:color w:val="000000"/>
                <w:sz w:val="22"/>
                <w:szCs w:val="22"/>
              </w:rPr>
              <w:tab/>
            </w:r>
          </w:hyperlink>
          <w:r>
            <w:fldChar w:fldCharType="begin"/>
          </w:r>
          <w:r w:rsidR="00AE1839">
            <w:instrText xml:space="preserve"> PAGEREF _heading=h.gjdgxs \h </w:instrText>
          </w:r>
          <w:r>
            <w:fldChar w:fldCharType="separate"/>
          </w:r>
          <w:r w:rsidR="00AE1839">
            <w:rPr>
              <w:color w:val="404040"/>
            </w:rPr>
            <w:t>L’esigenza e il contesto</w:t>
          </w:r>
          <w:r w:rsidR="00AE1839">
            <w:rPr>
              <w:color w:val="404040"/>
            </w:rPr>
            <w:tab/>
            <w:t>4</w:t>
          </w:r>
          <w:r>
            <w:fldChar w:fldCharType="end"/>
          </w:r>
        </w:p>
        <w:p w:rsidR="00384925" w:rsidRDefault="008C168E">
          <w:pPr>
            <w:pBdr>
              <w:top w:val="nil"/>
              <w:left w:val="nil"/>
              <w:bottom w:val="nil"/>
              <w:right w:val="nil"/>
              <w:between w:val="nil"/>
            </w:pBdr>
            <w:tabs>
              <w:tab w:val="left" w:pos="400"/>
              <w:tab w:val="right" w:pos="9628"/>
            </w:tabs>
            <w:spacing w:after="100"/>
            <w:rPr>
              <w:color w:val="000000"/>
              <w:sz w:val="22"/>
              <w:szCs w:val="22"/>
            </w:rPr>
          </w:pPr>
          <w:hyperlink w:anchor="_heading=h.30j0zll">
            <w:r w:rsidR="00AE1839">
              <w:rPr>
                <w:color w:val="404040"/>
              </w:rPr>
              <w:t>2</w:t>
            </w:r>
          </w:hyperlink>
          <w:hyperlink w:anchor="_heading=h.30j0zll">
            <w:r w:rsidR="00AE1839">
              <w:rPr>
                <w:color w:val="000000"/>
                <w:sz w:val="22"/>
                <w:szCs w:val="22"/>
              </w:rPr>
              <w:tab/>
            </w:r>
          </w:hyperlink>
          <w:r>
            <w:fldChar w:fldCharType="begin"/>
          </w:r>
          <w:r w:rsidR="00AE1839">
            <w:instrText xml:space="preserve"> PAGEREF _heading=h.30j0zll \h </w:instrText>
          </w:r>
          <w:r>
            <w:fldChar w:fldCharType="separate"/>
          </w:r>
          <w:r w:rsidR="00AE1839">
            <w:rPr>
              <w:color w:val="404040"/>
            </w:rPr>
            <w:t>La soluzione pro</w:t>
          </w:r>
          <w:r w:rsidR="00AE1839">
            <w:rPr>
              <w:color w:val="404040"/>
            </w:rPr>
            <w:t>posta</w:t>
          </w:r>
          <w:r w:rsidR="00AE1839">
            <w:rPr>
              <w:color w:val="404040"/>
            </w:rPr>
            <w:tab/>
            <w:t>4</w:t>
          </w:r>
          <w:r>
            <w:fldChar w:fldCharType="end"/>
          </w:r>
        </w:p>
        <w:p w:rsidR="00384925" w:rsidRDefault="008C168E">
          <w:pPr>
            <w:pBdr>
              <w:top w:val="nil"/>
              <w:left w:val="nil"/>
              <w:bottom w:val="nil"/>
              <w:right w:val="nil"/>
              <w:between w:val="nil"/>
            </w:pBdr>
            <w:tabs>
              <w:tab w:val="left" w:pos="880"/>
              <w:tab w:val="right" w:pos="9628"/>
            </w:tabs>
            <w:spacing w:after="100"/>
            <w:ind w:left="220"/>
            <w:rPr>
              <w:color w:val="000000"/>
              <w:sz w:val="22"/>
              <w:szCs w:val="22"/>
            </w:rPr>
          </w:pPr>
          <w:hyperlink w:anchor="_heading=h.1fob9te">
            <w:r w:rsidR="00AE1839">
              <w:rPr>
                <w:color w:val="404040"/>
              </w:rPr>
              <w:t>2.1</w:t>
            </w:r>
          </w:hyperlink>
          <w:hyperlink w:anchor="_heading=h.1fob9te">
            <w:r w:rsidR="00AE1839">
              <w:rPr>
                <w:color w:val="000000"/>
                <w:sz w:val="22"/>
                <w:szCs w:val="22"/>
              </w:rPr>
              <w:tab/>
            </w:r>
          </w:hyperlink>
          <w:r>
            <w:fldChar w:fldCharType="begin"/>
          </w:r>
          <w:r w:rsidR="00AE1839">
            <w:instrText xml:space="preserve"> PAGEREF _heading=h.1fob9te \h </w:instrText>
          </w:r>
          <w:r>
            <w:fldChar w:fldCharType="separate"/>
          </w:r>
          <w:r w:rsidR="00AE1839">
            <w:rPr>
              <w:color w:val="404040"/>
            </w:rPr>
            <w:t>Il Sistema di autenticazione sui portali Maggioli</w:t>
          </w:r>
          <w:r w:rsidR="00AE1839">
            <w:rPr>
              <w:color w:val="404040"/>
            </w:rPr>
            <w:tab/>
            <w:t>4</w:t>
          </w:r>
          <w:r>
            <w:fldChar w:fldCharType="end"/>
          </w:r>
        </w:p>
        <w:p w:rsidR="00384925" w:rsidRDefault="008C168E">
          <w:pPr>
            <w:pBdr>
              <w:top w:val="nil"/>
              <w:left w:val="nil"/>
              <w:bottom w:val="nil"/>
              <w:right w:val="nil"/>
              <w:between w:val="nil"/>
            </w:pBdr>
            <w:tabs>
              <w:tab w:val="left" w:pos="880"/>
              <w:tab w:val="right" w:pos="9628"/>
            </w:tabs>
            <w:spacing w:after="100"/>
            <w:ind w:left="220"/>
            <w:rPr>
              <w:color w:val="000000"/>
              <w:sz w:val="22"/>
              <w:szCs w:val="22"/>
            </w:rPr>
          </w:pPr>
          <w:hyperlink w:anchor="_heading=h.3znysh7">
            <w:r w:rsidR="00AE1839">
              <w:rPr>
                <w:color w:val="404040"/>
              </w:rPr>
              <w:t>2.2</w:t>
            </w:r>
          </w:hyperlink>
          <w:hyperlink w:anchor="_heading=h.3znysh7">
            <w:r w:rsidR="00AE1839">
              <w:rPr>
                <w:color w:val="000000"/>
                <w:sz w:val="22"/>
                <w:szCs w:val="22"/>
              </w:rPr>
              <w:tab/>
            </w:r>
          </w:hyperlink>
          <w:r>
            <w:fldChar w:fldCharType="begin"/>
          </w:r>
          <w:r w:rsidR="00AE1839">
            <w:instrText xml:space="preserve"> PAGEREF _heading=h.3znysh7 \h </w:instrText>
          </w:r>
          <w:r>
            <w:fldChar w:fldCharType="separate"/>
          </w:r>
          <w:r w:rsidR="00AE1839">
            <w:rPr>
              <w:color w:val="404040"/>
            </w:rPr>
            <w:t>Adesione alle piattaforme di identità digitali SPID e CIE</w:t>
          </w:r>
          <w:r w:rsidR="00AE1839">
            <w:rPr>
              <w:color w:val="404040"/>
            </w:rPr>
            <w:tab/>
            <w:t>6</w:t>
          </w:r>
          <w:r>
            <w:fldChar w:fldCharType="end"/>
          </w:r>
        </w:p>
        <w:p w:rsidR="00384925" w:rsidRDefault="008C168E">
          <w:pPr>
            <w:pBdr>
              <w:top w:val="nil"/>
              <w:left w:val="nil"/>
              <w:bottom w:val="nil"/>
              <w:right w:val="nil"/>
              <w:between w:val="nil"/>
            </w:pBdr>
            <w:tabs>
              <w:tab w:val="left" w:pos="880"/>
              <w:tab w:val="right" w:pos="9628"/>
            </w:tabs>
            <w:spacing w:after="100"/>
            <w:ind w:left="220"/>
            <w:rPr>
              <w:color w:val="000000"/>
              <w:sz w:val="22"/>
              <w:szCs w:val="22"/>
            </w:rPr>
          </w:pPr>
          <w:hyperlink w:anchor="_heading=h.2et92p0">
            <w:r w:rsidR="00AE1839">
              <w:rPr>
                <w:color w:val="404040"/>
              </w:rPr>
              <w:t>2.3</w:t>
            </w:r>
          </w:hyperlink>
          <w:hyperlink w:anchor="_heading=h.2et92p0">
            <w:r w:rsidR="00AE1839">
              <w:rPr>
                <w:color w:val="000000"/>
                <w:sz w:val="22"/>
                <w:szCs w:val="22"/>
              </w:rPr>
              <w:tab/>
            </w:r>
          </w:hyperlink>
          <w:r>
            <w:fldChar w:fldCharType="begin"/>
          </w:r>
          <w:r w:rsidR="00AE1839">
            <w:instrText xml:space="preserve"> PAGEREF _heading=h.2et92p0 \h </w:instrText>
          </w:r>
          <w:r>
            <w:fldChar w:fldCharType="separate"/>
          </w:r>
          <w:r w:rsidR="00AE1839">
            <w:rPr>
              <w:color w:val="404040"/>
            </w:rPr>
            <w:t>Il protocollo OpenID Connect</w:t>
          </w:r>
          <w:r w:rsidR="00AE1839">
            <w:rPr>
              <w:color w:val="404040"/>
            </w:rPr>
            <w:tab/>
            <w:t>6</w:t>
          </w:r>
          <w:r>
            <w:fldChar w:fldCharType="end"/>
          </w:r>
        </w:p>
        <w:p w:rsidR="00384925" w:rsidRDefault="008C168E">
          <w:pPr>
            <w:pBdr>
              <w:top w:val="nil"/>
              <w:left w:val="nil"/>
              <w:bottom w:val="nil"/>
              <w:right w:val="nil"/>
              <w:between w:val="nil"/>
            </w:pBdr>
            <w:tabs>
              <w:tab w:val="left" w:pos="880"/>
              <w:tab w:val="right" w:pos="9628"/>
            </w:tabs>
            <w:spacing w:after="100"/>
            <w:ind w:left="220"/>
            <w:rPr>
              <w:color w:val="000000"/>
              <w:sz w:val="22"/>
              <w:szCs w:val="22"/>
            </w:rPr>
          </w:pPr>
          <w:hyperlink w:anchor="_heading=h.tyjcwt">
            <w:r w:rsidR="00AE1839">
              <w:rPr>
                <w:color w:val="404040"/>
              </w:rPr>
              <w:t>2.4</w:t>
            </w:r>
          </w:hyperlink>
          <w:hyperlink w:anchor="_heading=h.tyjcwt">
            <w:r w:rsidR="00AE1839">
              <w:rPr>
                <w:color w:val="000000"/>
                <w:sz w:val="22"/>
                <w:szCs w:val="22"/>
              </w:rPr>
              <w:tab/>
            </w:r>
          </w:hyperlink>
          <w:r>
            <w:fldChar w:fldCharType="begin"/>
          </w:r>
          <w:r w:rsidR="00AE1839">
            <w:instrText xml:space="preserve"> PAGEREF _heading=h.tyjcwt \h </w:instrText>
          </w:r>
          <w:r>
            <w:fldChar w:fldCharType="separate"/>
          </w:r>
          <w:r w:rsidR="00AE1839">
            <w:rPr>
              <w:color w:val="404040"/>
            </w:rPr>
            <w:t>Integrazione nodo italiano eIDAS</w:t>
          </w:r>
          <w:r w:rsidR="00AE1839">
            <w:rPr>
              <w:color w:val="404040"/>
            </w:rPr>
            <w:tab/>
            <w:t>6</w:t>
          </w:r>
          <w:r>
            <w:fldChar w:fldCharType="end"/>
          </w:r>
        </w:p>
        <w:p w:rsidR="00384925" w:rsidRDefault="008C168E">
          <w:pPr>
            <w:pBdr>
              <w:top w:val="nil"/>
              <w:left w:val="nil"/>
              <w:bottom w:val="nil"/>
              <w:right w:val="nil"/>
              <w:between w:val="nil"/>
            </w:pBdr>
            <w:tabs>
              <w:tab w:val="left" w:pos="400"/>
              <w:tab w:val="right" w:pos="9628"/>
            </w:tabs>
            <w:spacing w:after="100"/>
            <w:rPr>
              <w:color w:val="000000"/>
              <w:sz w:val="22"/>
              <w:szCs w:val="22"/>
            </w:rPr>
          </w:pPr>
          <w:hyperlink w:anchor="_heading=h.3dy6vkm">
            <w:r w:rsidR="00AE1839">
              <w:rPr>
                <w:color w:val="404040"/>
              </w:rPr>
              <w:t>3</w:t>
            </w:r>
          </w:hyperlink>
          <w:hyperlink w:anchor="_heading=h.3dy6vkm">
            <w:r w:rsidR="00AE1839">
              <w:rPr>
                <w:color w:val="000000"/>
                <w:sz w:val="22"/>
                <w:szCs w:val="22"/>
              </w:rPr>
              <w:tab/>
            </w:r>
          </w:hyperlink>
          <w:r>
            <w:fldChar w:fldCharType="begin"/>
          </w:r>
          <w:r w:rsidR="00AE1839">
            <w:instrText xml:space="preserve"> PAGEREF _heading=h.3dy6vkm \h </w:instrText>
          </w:r>
          <w:r>
            <w:fldChar w:fldCharType="separate"/>
          </w:r>
          <w:r w:rsidR="00AE1839">
            <w:rPr>
              <w:color w:val="404040"/>
            </w:rPr>
            <w:t>Offerta economica</w:t>
          </w:r>
          <w:r w:rsidR="00AE1839">
            <w:rPr>
              <w:color w:val="404040"/>
            </w:rPr>
            <w:tab/>
            <w:t>7</w:t>
          </w:r>
          <w:r>
            <w:fldChar w:fldCharType="end"/>
          </w:r>
        </w:p>
        <w:p w:rsidR="00384925" w:rsidRDefault="008C168E">
          <w:pPr>
            <w:pBdr>
              <w:top w:val="nil"/>
              <w:left w:val="nil"/>
              <w:bottom w:val="nil"/>
              <w:right w:val="nil"/>
              <w:between w:val="nil"/>
            </w:pBdr>
            <w:tabs>
              <w:tab w:val="left" w:pos="400"/>
              <w:tab w:val="right" w:pos="9628"/>
            </w:tabs>
            <w:spacing w:after="100"/>
            <w:rPr>
              <w:color w:val="000000"/>
              <w:sz w:val="22"/>
              <w:szCs w:val="22"/>
            </w:rPr>
          </w:pPr>
          <w:hyperlink w:anchor="_heading=h.1t3h5sf">
            <w:r w:rsidR="00AE1839">
              <w:rPr>
                <w:color w:val="404040"/>
              </w:rPr>
              <w:t>4</w:t>
            </w:r>
          </w:hyperlink>
          <w:hyperlink w:anchor="_heading=h.1t3h5sf">
            <w:r w:rsidR="00AE1839">
              <w:rPr>
                <w:color w:val="000000"/>
                <w:sz w:val="22"/>
                <w:szCs w:val="22"/>
              </w:rPr>
              <w:tab/>
            </w:r>
          </w:hyperlink>
          <w:r>
            <w:fldChar w:fldCharType="begin"/>
          </w:r>
          <w:r w:rsidR="00AE1839">
            <w:instrText xml:space="preserve"> PAGEREF _heading=h.1t3h5sf \h </w:instrText>
          </w:r>
          <w:r>
            <w:fldChar w:fldCharType="separate"/>
          </w:r>
          <w:r w:rsidR="00AE1839">
            <w:rPr>
              <w:color w:val="404040"/>
            </w:rPr>
            <w:t>Condizioni Contrattuali</w:t>
          </w:r>
          <w:r w:rsidR="00AE1839">
            <w:rPr>
              <w:color w:val="404040"/>
            </w:rPr>
            <w:tab/>
            <w:t>7</w:t>
          </w:r>
          <w:r>
            <w:fldChar w:fldCharType="end"/>
          </w:r>
        </w:p>
        <w:p w:rsidR="00384925" w:rsidRDefault="008C168E">
          <w:r>
            <w:fldChar w:fldCharType="end"/>
          </w:r>
        </w:p>
      </w:sdtContent>
    </w:sdt>
    <w:p w:rsidR="00384925" w:rsidRDefault="00AE1839">
      <w:r>
        <w:br w:type="page"/>
      </w:r>
    </w:p>
    <w:p w:rsidR="00384925" w:rsidRDefault="00AE1839">
      <w:pPr>
        <w:pStyle w:val="Titolo1"/>
        <w:numPr>
          <w:ilvl w:val="0"/>
          <w:numId w:val="1"/>
        </w:numPr>
      </w:pPr>
      <w:bookmarkStart w:id="0" w:name="_heading=h.gjdgxs" w:colFirst="0" w:colLast="0"/>
      <w:bookmarkEnd w:id="0"/>
      <w:r>
        <w:lastRenderedPageBreak/>
        <w:t>L’esigenza e il contesto</w:t>
      </w:r>
    </w:p>
    <w:p w:rsidR="00384925" w:rsidRDefault="00AE1839">
      <w:pPr>
        <w:jc w:val="left"/>
      </w:pPr>
      <w:r>
        <w:t xml:space="preserve">L’avviso PNRR 1.4.4 ha per oggetto </w:t>
      </w:r>
      <w:r>
        <w:t>la piena adozione delle piattaforme di identità digitale attraverso</w:t>
      </w:r>
    </w:p>
    <w:p w:rsidR="00384925" w:rsidRDefault="00AE1839">
      <w:pPr>
        <w:jc w:val="left"/>
      </w:pPr>
      <w:r>
        <w:t>il raggiungimento dei seguenti obiettivi:</w:t>
      </w:r>
    </w:p>
    <w:p w:rsidR="00384925" w:rsidRDefault="00AE1839">
      <w:pPr>
        <w:numPr>
          <w:ilvl w:val="0"/>
          <w:numId w:val="7"/>
        </w:numPr>
        <w:pBdr>
          <w:top w:val="nil"/>
          <w:left w:val="nil"/>
          <w:bottom w:val="nil"/>
          <w:right w:val="nil"/>
          <w:between w:val="nil"/>
        </w:pBdr>
        <w:spacing w:after="0" w:line="240" w:lineRule="auto"/>
        <w:jc w:val="left"/>
      </w:pPr>
      <w:r>
        <w:rPr>
          <w:color w:val="404040"/>
        </w:rPr>
        <w:t>Adesione alla piattaforma di identità digitale SPID.</w:t>
      </w:r>
    </w:p>
    <w:p w:rsidR="00384925" w:rsidRDefault="00AE1839">
      <w:pPr>
        <w:numPr>
          <w:ilvl w:val="0"/>
          <w:numId w:val="7"/>
        </w:numPr>
        <w:pBdr>
          <w:top w:val="nil"/>
          <w:left w:val="nil"/>
          <w:bottom w:val="nil"/>
          <w:right w:val="nil"/>
          <w:between w:val="nil"/>
        </w:pBdr>
        <w:spacing w:after="0" w:line="240" w:lineRule="auto"/>
        <w:jc w:val="left"/>
      </w:pPr>
      <w:r>
        <w:rPr>
          <w:color w:val="404040"/>
        </w:rPr>
        <w:t>Adesione alla piattaforma di identità digitale CIE.</w:t>
      </w:r>
    </w:p>
    <w:p w:rsidR="00384925" w:rsidRDefault="00AE1839">
      <w:pPr>
        <w:numPr>
          <w:ilvl w:val="0"/>
          <w:numId w:val="7"/>
        </w:numPr>
        <w:pBdr>
          <w:top w:val="nil"/>
          <w:left w:val="nil"/>
          <w:bottom w:val="nil"/>
          <w:right w:val="nil"/>
          <w:between w:val="nil"/>
        </w:pBdr>
        <w:spacing w:after="0" w:line="240" w:lineRule="auto"/>
        <w:jc w:val="left"/>
      </w:pPr>
      <w:r>
        <w:rPr>
          <w:color w:val="404040"/>
        </w:rPr>
        <w:t>Erogazione di un piano formativo su dispo</w:t>
      </w:r>
      <w:r>
        <w:rPr>
          <w:color w:val="404040"/>
        </w:rPr>
        <w:t>sizioni normative, linee guida e best practices in caso di integrazione a SPID e CIE con protocollo SAML2</w:t>
      </w:r>
    </w:p>
    <w:p w:rsidR="00384925" w:rsidRDefault="00AE1839">
      <w:pPr>
        <w:numPr>
          <w:ilvl w:val="0"/>
          <w:numId w:val="7"/>
        </w:numPr>
        <w:pBdr>
          <w:top w:val="nil"/>
          <w:left w:val="nil"/>
          <w:bottom w:val="nil"/>
          <w:right w:val="nil"/>
          <w:between w:val="nil"/>
        </w:pBdr>
        <w:spacing w:after="0" w:line="240" w:lineRule="auto"/>
        <w:jc w:val="left"/>
      </w:pPr>
      <w:r>
        <w:rPr>
          <w:color w:val="404040"/>
        </w:rPr>
        <w:t>Viene consigliata integrazione al protocollo eIDAS</w:t>
      </w:r>
    </w:p>
    <w:p w:rsidR="00384925" w:rsidRDefault="00384925">
      <w:pPr>
        <w:jc w:val="left"/>
      </w:pPr>
    </w:p>
    <w:p w:rsidR="00384925" w:rsidRDefault="00AE1839">
      <w:pPr>
        <w:jc w:val="left"/>
      </w:pPr>
      <w:r>
        <w:t xml:space="preserve">Il pacchetto è applicabile senza alcuna distinzione ai Soggetti che erogano servizi online ai </w:t>
      </w:r>
      <w:r>
        <w:t>cittadini.</w:t>
      </w:r>
    </w:p>
    <w:p w:rsidR="00384925" w:rsidRDefault="00AE1839">
      <w:pPr>
        <w:jc w:val="left"/>
      </w:pPr>
      <w:r>
        <w:t xml:space="preserve">Per servizi online, si intendono i servizi digitali erogati al cittadino dall'amministrazione, cioè l’insieme di interfacce digitali, flussi e procedure, tipicamente a seguito di un login identificativo, il cui scopo è che il cittadino richieda </w:t>
      </w:r>
      <w:r>
        <w:t>e si veda erogata una prestazione da parte dell’amministrazione, o effettui un adempimento verso l’amministrazione.</w:t>
      </w:r>
    </w:p>
    <w:p w:rsidR="00384925" w:rsidRDefault="00AE1839">
      <w:pPr>
        <w:jc w:val="left"/>
      </w:pPr>
      <w:r>
        <w:t>Per ciascuna amministrazione l’obiettivo sarà di assicurare l’adozione di entrambe le piattaforme di identità digitale (SPIDe CIE), indiffer</w:t>
      </w:r>
      <w:r>
        <w:t>entemente dal proprio scenario di partenza.</w:t>
      </w:r>
    </w:p>
    <w:p w:rsidR="00384925" w:rsidRDefault="00AE1839">
      <w:pPr>
        <w:jc w:val="left"/>
      </w:pPr>
      <w:r>
        <w:t>Inoltre, a tutte le amministrazioni che aderiscono alla misura è richiesto l’utilizzo dello standard OpenID Connect, o, in alternativa, l’erogazione di un piano formativo idoneo a costruire le basi per un success</w:t>
      </w:r>
      <w:r>
        <w:t xml:space="preserve">ivo passaggio tecnologico. </w:t>
      </w:r>
    </w:p>
    <w:p w:rsidR="00384925" w:rsidRDefault="00384925">
      <w:pPr>
        <w:jc w:val="left"/>
      </w:pPr>
    </w:p>
    <w:p w:rsidR="00384925" w:rsidRDefault="00AE1839">
      <w:pPr>
        <w:pStyle w:val="Titolo1"/>
        <w:numPr>
          <w:ilvl w:val="0"/>
          <w:numId w:val="1"/>
        </w:numPr>
      </w:pPr>
      <w:bookmarkStart w:id="1" w:name="_heading=h.30j0zll" w:colFirst="0" w:colLast="0"/>
      <w:bookmarkEnd w:id="1"/>
      <w:r>
        <w:t>La soluzione proposta</w:t>
      </w:r>
    </w:p>
    <w:p w:rsidR="00384925" w:rsidRDefault="00AE1839">
      <w:pPr>
        <w:pStyle w:val="Titolo2"/>
        <w:numPr>
          <w:ilvl w:val="1"/>
          <w:numId w:val="1"/>
        </w:numPr>
      </w:pPr>
      <w:bookmarkStart w:id="2" w:name="_heading=h.1fob9te" w:colFirst="0" w:colLast="0"/>
      <w:bookmarkEnd w:id="2"/>
      <w:r>
        <w:t>Il Sistema di autenticazione sui portali Maggioli</w:t>
      </w:r>
    </w:p>
    <w:p w:rsidR="00384925" w:rsidRDefault="00AE1839">
      <w:r>
        <w:t>L’autenticazione è una funzionalità di base del portale e può essere configurata attraverso tutta una serie di modalità e soluzioni architetturali studiate</w:t>
      </w:r>
      <w:r>
        <w:t xml:space="preserve"> appositamente per rispondere alle esigenze più diversificate. </w:t>
      </w:r>
    </w:p>
    <w:p w:rsidR="00384925" w:rsidRDefault="00AE1839">
      <w:r>
        <w:t>Parte integrante della procedura di autenticazione è la fase di registrazione utente in cui un nuovo profilo viene creato all’interno del portale. Anche in questo caso sono state studiate tutt</w:t>
      </w:r>
      <w:r>
        <w:t xml:space="preserve">a una serie di soluzioni che agevolano la fruizione del servizio da parte degli utenti. </w:t>
      </w:r>
    </w:p>
    <w:p w:rsidR="00384925" w:rsidRDefault="00AE1839">
      <w:r>
        <w:t xml:space="preserve">Al momento le soluzioni di autenticazione forte e gli </w:t>
      </w:r>
      <w:r>
        <w:rPr>
          <w:i/>
        </w:rPr>
        <w:t>identity provider</w:t>
      </w:r>
      <w:r>
        <w:t xml:space="preserve"> già integrarti in J-City.gov e quindi già disponibili sono:</w:t>
      </w:r>
    </w:p>
    <w:p w:rsidR="00384925" w:rsidRDefault="00AE1839">
      <w:pPr>
        <w:numPr>
          <w:ilvl w:val="0"/>
          <w:numId w:val="8"/>
        </w:numPr>
        <w:pBdr>
          <w:top w:val="nil"/>
          <w:left w:val="nil"/>
          <w:bottom w:val="nil"/>
          <w:right w:val="nil"/>
          <w:between w:val="nil"/>
        </w:pBdr>
        <w:spacing w:before="120" w:after="0" w:line="240" w:lineRule="auto"/>
        <w:rPr>
          <w:rFonts w:ascii="Calibri" w:eastAsia="Calibri" w:hAnsi="Calibri" w:cs="Calibri"/>
          <w:b/>
          <w:color w:val="404040"/>
        </w:rPr>
      </w:pPr>
      <w:r>
        <w:rPr>
          <w:rFonts w:ascii="Calibri" w:eastAsia="Calibri" w:hAnsi="Calibri" w:cs="Calibri"/>
          <w:b/>
          <w:color w:val="404040"/>
        </w:rPr>
        <w:t>SPID</w:t>
      </w:r>
    </w:p>
    <w:p w:rsidR="00384925" w:rsidRDefault="00AE1839">
      <w:pPr>
        <w:numPr>
          <w:ilvl w:val="0"/>
          <w:numId w:val="8"/>
        </w:numPr>
        <w:pBdr>
          <w:top w:val="nil"/>
          <w:left w:val="nil"/>
          <w:bottom w:val="nil"/>
          <w:right w:val="nil"/>
          <w:between w:val="nil"/>
        </w:pBdr>
        <w:spacing w:after="0" w:line="240" w:lineRule="auto"/>
        <w:rPr>
          <w:rFonts w:ascii="Calibri" w:eastAsia="Calibri" w:hAnsi="Calibri" w:cs="Calibri"/>
          <w:b/>
          <w:color w:val="404040"/>
        </w:rPr>
      </w:pPr>
      <w:r>
        <w:rPr>
          <w:rFonts w:ascii="Calibri" w:eastAsia="Calibri" w:hAnsi="Calibri" w:cs="Calibri"/>
          <w:b/>
          <w:color w:val="404040"/>
        </w:rPr>
        <w:t xml:space="preserve">CIE – Carta di Identità </w:t>
      </w:r>
      <w:r>
        <w:rPr>
          <w:rFonts w:ascii="Calibri" w:eastAsia="Calibri" w:hAnsi="Calibri" w:cs="Calibri"/>
          <w:b/>
          <w:color w:val="404040"/>
        </w:rPr>
        <w:t>Elettronica</w:t>
      </w:r>
    </w:p>
    <w:p w:rsidR="00384925" w:rsidRDefault="00AE1839">
      <w:pPr>
        <w:numPr>
          <w:ilvl w:val="0"/>
          <w:numId w:val="8"/>
        </w:numPr>
        <w:pBdr>
          <w:top w:val="nil"/>
          <w:left w:val="nil"/>
          <w:bottom w:val="nil"/>
          <w:right w:val="nil"/>
          <w:between w:val="nil"/>
        </w:pBdr>
        <w:spacing w:after="0" w:line="240" w:lineRule="auto"/>
        <w:rPr>
          <w:rFonts w:ascii="Calibri" w:eastAsia="Calibri" w:hAnsi="Calibri" w:cs="Calibri"/>
          <w:b/>
          <w:color w:val="404040"/>
        </w:rPr>
      </w:pPr>
      <w:r>
        <w:rPr>
          <w:rFonts w:ascii="Calibri" w:eastAsia="Calibri" w:hAnsi="Calibri" w:cs="Calibri"/>
          <w:b/>
          <w:color w:val="404040"/>
        </w:rPr>
        <w:t>CRS – Carta Regionale dei Servizi</w:t>
      </w:r>
    </w:p>
    <w:p w:rsidR="00384925" w:rsidRDefault="00AE1839">
      <w:pPr>
        <w:numPr>
          <w:ilvl w:val="0"/>
          <w:numId w:val="8"/>
        </w:numPr>
        <w:pBdr>
          <w:top w:val="nil"/>
          <w:left w:val="nil"/>
          <w:bottom w:val="nil"/>
          <w:right w:val="nil"/>
          <w:between w:val="nil"/>
        </w:pBdr>
        <w:spacing w:after="0" w:line="240" w:lineRule="auto"/>
        <w:rPr>
          <w:rFonts w:ascii="Calibri" w:eastAsia="Calibri" w:hAnsi="Calibri" w:cs="Calibri"/>
          <w:b/>
          <w:color w:val="404040"/>
        </w:rPr>
      </w:pPr>
      <w:r>
        <w:rPr>
          <w:rFonts w:ascii="Calibri" w:eastAsia="Calibri" w:hAnsi="Calibri" w:cs="Calibri"/>
          <w:b/>
          <w:color w:val="404040"/>
        </w:rPr>
        <w:t>CNS – Carta Nazionale dei Servizi</w:t>
      </w:r>
    </w:p>
    <w:p w:rsidR="00384925" w:rsidRDefault="00AE1839">
      <w:pPr>
        <w:numPr>
          <w:ilvl w:val="0"/>
          <w:numId w:val="8"/>
        </w:numPr>
        <w:pBdr>
          <w:top w:val="nil"/>
          <w:left w:val="nil"/>
          <w:bottom w:val="nil"/>
          <w:right w:val="nil"/>
          <w:between w:val="nil"/>
        </w:pBdr>
        <w:spacing w:after="0" w:line="240" w:lineRule="auto"/>
        <w:rPr>
          <w:rFonts w:ascii="Calibri" w:eastAsia="Calibri" w:hAnsi="Calibri" w:cs="Calibri"/>
          <w:b/>
          <w:color w:val="404040"/>
        </w:rPr>
      </w:pPr>
      <w:r>
        <w:rPr>
          <w:rFonts w:ascii="Calibri" w:eastAsia="Calibri" w:hAnsi="Calibri" w:cs="Calibri"/>
          <w:b/>
          <w:color w:val="404040"/>
        </w:rPr>
        <w:t>Federa - Regione Emilia Romagna e Regione Veneto</w:t>
      </w:r>
    </w:p>
    <w:p w:rsidR="00384925" w:rsidRDefault="00AE1839">
      <w:pPr>
        <w:numPr>
          <w:ilvl w:val="0"/>
          <w:numId w:val="8"/>
        </w:numPr>
        <w:pBdr>
          <w:top w:val="nil"/>
          <w:left w:val="nil"/>
          <w:bottom w:val="nil"/>
          <w:right w:val="nil"/>
          <w:between w:val="nil"/>
        </w:pBdr>
        <w:spacing w:after="0" w:line="240" w:lineRule="auto"/>
        <w:rPr>
          <w:rFonts w:ascii="Calibri" w:eastAsia="Calibri" w:hAnsi="Calibri" w:cs="Calibri"/>
          <w:b/>
          <w:color w:val="404040"/>
        </w:rPr>
      </w:pPr>
      <w:r>
        <w:rPr>
          <w:rFonts w:ascii="Calibri" w:eastAsia="Calibri" w:hAnsi="Calibri" w:cs="Calibri"/>
          <w:b/>
          <w:color w:val="404040"/>
        </w:rPr>
        <w:t>Arpa – Regione Toscana</w:t>
      </w:r>
    </w:p>
    <w:p w:rsidR="00384925" w:rsidRDefault="00AE1839">
      <w:pPr>
        <w:numPr>
          <w:ilvl w:val="0"/>
          <w:numId w:val="8"/>
        </w:numPr>
        <w:pBdr>
          <w:top w:val="nil"/>
          <w:left w:val="nil"/>
          <w:bottom w:val="nil"/>
          <w:right w:val="nil"/>
          <w:between w:val="nil"/>
        </w:pBdr>
        <w:spacing w:after="0" w:line="240" w:lineRule="auto"/>
        <w:rPr>
          <w:rFonts w:ascii="Calibri" w:eastAsia="Calibri" w:hAnsi="Calibri" w:cs="Calibri"/>
          <w:b/>
          <w:color w:val="404040"/>
        </w:rPr>
      </w:pPr>
      <w:r>
        <w:rPr>
          <w:rFonts w:ascii="Calibri" w:eastAsia="Calibri" w:hAnsi="Calibri" w:cs="Calibri"/>
          <w:b/>
          <w:color w:val="404040"/>
        </w:rPr>
        <w:lastRenderedPageBreak/>
        <w:t>IBASHO – Regione Basilicata</w:t>
      </w:r>
    </w:p>
    <w:p w:rsidR="00384925" w:rsidRDefault="00AE1839">
      <w:pPr>
        <w:numPr>
          <w:ilvl w:val="0"/>
          <w:numId w:val="8"/>
        </w:numPr>
        <w:pBdr>
          <w:top w:val="nil"/>
          <w:left w:val="nil"/>
          <w:bottom w:val="nil"/>
          <w:right w:val="nil"/>
          <w:between w:val="nil"/>
        </w:pBdr>
        <w:spacing w:after="0" w:line="240" w:lineRule="auto"/>
        <w:rPr>
          <w:rFonts w:ascii="Calibri" w:eastAsia="Calibri" w:hAnsi="Calibri" w:cs="Calibri"/>
          <w:b/>
          <w:color w:val="404040"/>
        </w:rPr>
      </w:pPr>
      <w:r>
        <w:rPr>
          <w:rFonts w:ascii="Calibri" w:eastAsia="Calibri" w:hAnsi="Calibri" w:cs="Calibri"/>
          <w:b/>
          <w:color w:val="404040"/>
        </w:rPr>
        <w:t>Shibboleth – Regione Piemonte</w:t>
      </w:r>
    </w:p>
    <w:p w:rsidR="00384925" w:rsidRDefault="00AE1839">
      <w:pPr>
        <w:numPr>
          <w:ilvl w:val="0"/>
          <w:numId w:val="8"/>
        </w:numPr>
        <w:pBdr>
          <w:top w:val="nil"/>
          <w:left w:val="nil"/>
          <w:bottom w:val="nil"/>
          <w:right w:val="nil"/>
          <w:between w:val="nil"/>
        </w:pBdr>
        <w:spacing w:after="0" w:line="240" w:lineRule="auto"/>
        <w:rPr>
          <w:rFonts w:ascii="Calibri" w:eastAsia="Calibri" w:hAnsi="Calibri" w:cs="Calibri"/>
          <w:b/>
          <w:color w:val="404040"/>
        </w:rPr>
      </w:pPr>
      <w:r>
        <w:rPr>
          <w:rFonts w:ascii="Calibri" w:eastAsia="Calibri" w:hAnsi="Calibri" w:cs="Calibri"/>
          <w:b/>
          <w:color w:val="404040"/>
        </w:rPr>
        <w:t>Smart Card Stand Alone –smart card varie</w:t>
      </w:r>
    </w:p>
    <w:p w:rsidR="00384925" w:rsidRDefault="00AE1839">
      <w:pPr>
        <w:numPr>
          <w:ilvl w:val="0"/>
          <w:numId w:val="8"/>
        </w:numPr>
        <w:pBdr>
          <w:top w:val="nil"/>
          <w:left w:val="nil"/>
          <w:bottom w:val="nil"/>
          <w:right w:val="nil"/>
          <w:between w:val="nil"/>
        </w:pBdr>
        <w:spacing w:after="0" w:line="240" w:lineRule="auto"/>
        <w:rPr>
          <w:rFonts w:ascii="Calibri" w:eastAsia="Calibri" w:hAnsi="Calibri" w:cs="Calibri"/>
          <w:b/>
          <w:color w:val="404040"/>
        </w:rPr>
      </w:pPr>
      <w:r>
        <w:rPr>
          <w:rFonts w:ascii="Calibri" w:eastAsia="Calibri" w:hAnsi="Calibri" w:cs="Calibri"/>
          <w:b/>
          <w:color w:val="404040"/>
        </w:rPr>
        <w:t>CAS -</w:t>
      </w:r>
      <w:r>
        <w:rPr>
          <w:rFonts w:ascii="Calibri" w:eastAsia="Calibri" w:hAnsi="Calibri" w:cs="Calibri"/>
          <w:b/>
          <w:color w:val="404040"/>
        </w:rPr>
        <w:t xml:space="preserve"> </w:t>
      </w:r>
      <w:r>
        <w:rPr>
          <w:rFonts w:ascii="Calibri" w:eastAsia="Calibri" w:hAnsi="Calibri" w:cs="Calibri"/>
          <w:b/>
          <w:i/>
          <w:color w:val="404040"/>
        </w:rPr>
        <w:t>Central Authentication Service</w:t>
      </w:r>
    </w:p>
    <w:p w:rsidR="00384925" w:rsidRDefault="00AE1839">
      <w:r>
        <w:t>Le informazioni collezionate nel profilo utente, a prescindere da come sono reperite, sono messe a disposizione di tutti i servizi verticali in modo da garantire all’utente stesso una fruizione dell’esperienza applicativa om</w:t>
      </w:r>
      <w:r>
        <w:t>ogenea e fortemente integrata.</w:t>
      </w:r>
    </w:p>
    <w:p w:rsidR="00384925" w:rsidRDefault="00AE1839">
      <w:r>
        <w:t>Il Codice per l’Amministrazione Digitale, al comma 2-bis dell’articolo 64 (</w:t>
      </w:r>
      <w:hyperlink r:id="rId10">
        <w:r>
          <w:rPr>
            <w:color w:val="0033A0"/>
            <w:u w:val="single"/>
          </w:rPr>
          <w:t>http://www.agid.gov.it/cad/modalita-acc</w:t>
        </w:r>
        <w:r>
          <w:rPr>
            <w:color w:val="0033A0"/>
            <w:u w:val="single"/>
          </w:rPr>
          <w:t>esso-ai-servizi-erogati-rete-pubbliche-amministrazioni</w:t>
        </w:r>
      </w:hyperlink>
      <w:r>
        <w:t>) recita:</w:t>
      </w:r>
    </w:p>
    <w:p w:rsidR="00384925" w:rsidRDefault="00AE1839">
      <w:r>
        <w:t>“</w:t>
      </w:r>
      <w:r>
        <w:rPr>
          <w:i/>
        </w:rPr>
        <w:t xml:space="preserve">Per favorire la diffusione di servizi in rete e agevolare l'accesso agli stessi da parte di cittadini e imprese, anche in mobilità, è istituito, a cura dell'Agenzia per l'Italia digitale, il </w:t>
      </w:r>
      <w:r>
        <w:rPr>
          <w:i/>
        </w:rPr>
        <w:t>sistema pubblico per la gestione dell'identità digitale di cittadini e imprese (SPID).”</w:t>
      </w:r>
    </w:p>
    <w:p w:rsidR="00384925" w:rsidRDefault="00AE1839">
      <w:r>
        <w:t>SPID è il sistema di identità digitale progettato e realizzato da AGID, in una virtuosa collaborazione pubblico/privato, con alcuni player privati.</w:t>
      </w:r>
      <w:r>
        <w:rPr>
          <w:noProof/>
        </w:rPr>
        <w:drawing>
          <wp:anchor distT="0" distB="0" distL="114300" distR="114300" simplePos="0" relativeHeight="251657216" behindDoc="0" locked="0" layoutInCell="1" allowOverlap="1">
            <wp:simplePos x="0" y="0"/>
            <wp:positionH relativeFrom="column">
              <wp:posOffset>-4444</wp:posOffset>
            </wp:positionH>
            <wp:positionV relativeFrom="paragraph">
              <wp:posOffset>97155</wp:posOffset>
            </wp:positionV>
            <wp:extent cx="1280160" cy="612140"/>
            <wp:effectExtent l="0" t="0" r="0" b="0"/>
            <wp:wrapSquare wrapText="bothSides" distT="0" distB="0" distL="114300" distR="114300"/>
            <wp:docPr id="21" name="image4.png" descr="SPID: dal 15 marzo le prime identità digitali per cittadini e imprese."/>
            <wp:cNvGraphicFramePr/>
            <a:graphic xmlns:a="http://schemas.openxmlformats.org/drawingml/2006/main">
              <a:graphicData uri="http://schemas.openxmlformats.org/drawingml/2006/picture">
                <pic:pic xmlns:pic="http://schemas.openxmlformats.org/drawingml/2006/picture">
                  <pic:nvPicPr>
                    <pic:cNvPr id="0" name="image4.png" descr="SPID: dal 15 marzo le prime identità digitali per cittadini e imprese."/>
                    <pic:cNvPicPr preferRelativeResize="0"/>
                  </pic:nvPicPr>
                  <pic:blipFill>
                    <a:blip r:embed="rId11" cstate="print"/>
                    <a:srcRect r="39020" b="46524"/>
                    <a:stretch>
                      <a:fillRect/>
                    </a:stretch>
                  </pic:blipFill>
                  <pic:spPr>
                    <a:xfrm>
                      <a:off x="0" y="0"/>
                      <a:ext cx="1280160" cy="612140"/>
                    </a:xfrm>
                    <a:prstGeom prst="rect">
                      <a:avLst/>
                    </a:prstGeom>
                    <a:ln/>
                  </pic:spPr>
                </pic:pic>
              </a:graphicData>
            </a:graphic>
          </wp:anchor>
        </w:drawing>
      </w:r>
    </w:p>
    <w:p w:rsidR="00384925" w:rsidRDefault="00AE1839">
      <w:r>
        <w:t>L’obiettivo, oramai</w:t>
      </w:r>
      <w:r>
        <w:t xml:space="preserve"> raggiunto dal sistema, è quello di fornire a tutti i cittadini italiani un’unica credenziale per accedere indistintamente a tutti i servizi on-line della pubblica amministrazione.</w:t>
      </w:r>
    </w:p>
    <w:p w:rsidR="00384925" w:rsidRDefault="00AE1839">
      <w:r>
        <w:t>In pratica, come evidenziato nello schema qui accanto, il cittadino che acc</w:t>
      </w:r>
      <w:r>
        <w:t>ede al Service Provider, il portale della PA (1), dopo aver individuato qual è l’Identity Provider presso cui il cittadino ha ottenuto la sua identità digitale, viene ridirezionato sulle pagine di quest’ultimo (2). A questo punto l’Identity Provider richie</w:t>
      </w:r>
      <w:r>
        <w:t>de al cittadino di fornire le credenziali in suo possesso (3).</w:t>
      </w:r>
      <w:r>
        <w:rPr>
          <w:noProof/>
        </w:rPr>
        <w:drawing>
          <wp:anchor distT="0" distB="0" distL="114300" distR="114300" simplePos="0" relativeHeight="251658240" behindDoc="0" locked="0" layoutInCell="1" allowOverlap="1">
            <wp:simplePos x="0" y="0"/>
            <wp:positionH relativeFrom="column">
              <wp:posOffset>3410584</wp:posOffset>
            </wp:positionH>
            <wp:positionV relativeFrom="paragraph">
              <wp:posOffset>-450214</wp:posOffset>
            </wp:positionV>
            <wp:extent cx="3051175" cy="2599690"/>
            <wp:effectExtent l="0" t="0" r="0" b="0"/>
            <wp:wrapSquare wrapText="bothSides" distT="0" distB="0" distL="114300" distR="114300"/>
            <wp:docPr id="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cstate="print"/>
                    <a:srcRect l="7338" t="3682" r="4625" b="3738"/>
                    <a:stretch>
                      <a:fillRect/>
                    </a:stretch>
                  </pic:blipFill>
                  <pic:spPr>
                    <a:xfrm>
                      <a:off x="0" y="0"/>
                      <a:ext cx="3051175" cy="2599690"/>
                    </a:xfrm>
                    <a:prstGeom prst="rect">
                      <a:avLst/>
                    </a:prstGeom>
                    <a:ln/>
                  </pic:spPr>
                </pic:pic>
              </a:graphicData>
            </a:graphic>
          </wp:anchor>
        </w:drawing>
      </w:r>
    </w:p>
    <w:p w:rsidR="00384925" w:rsidRDefault="00AE1839">
      <w:r>
        <w:t>Una volta che il cittadino ha fornito le credenziali (4), che possono cambiare a seconda del livello di sicurezza necessario per accedere al servizio, il sistema ridireziona il cittadino sul portale della PA (5) fornendogli una eredità di informazioni di b</w:t>
      </w:r>
      <w:r>
        <w:t>ase necessarie al sistema della PA per  identificare correttamente il cittadino, che a questo punto accede al servizio di cui al punto (1).</w:t>
      </w:r>
    </w:p>
    <w:p w:rsidR="00384925" w:rsidRDefault="00AE1839">
      <w:r>
        <w:t>In un secondo momento, non ancora disponibile, oltre agli Identity Provider, all’interno del sistema SPID saranno presenti anche degli Attribute Provider, attori come la camera di commercio, un albo di settore, un registro di appartenenti ad un ordine, ecc</w:t>
      </w:r>
      <w:r>
        <w:t>. che saranno in grado, a fronte della richiesta(6) di un sistema a cui ha avuto accesso un cittadino correttamente riconosciuto, di fornire in modo certificato (7) una serie di attributi che potranno caratterizzare il cittadino permettendogli, quindi, l’a</w:t>
      </w:r>
      <w:r>
        <w:t xml:space="preserve">ccesso a funzionalità peculiari di alcune sue specifiche caratteristiche. </w:t>
      </w:r>
    </w:p>
    <w:p w:rsidR="00384925" w:rsidRDefault="00384925"/>
    <w:p w:rsidR="00384925" w:rsidRDefault="00AE1839">
      <w:pPr>
        <w:pStyle w:val="Titolo2"/>
        <w:numPr>
          <w:ilvl w:val="1"/>
          <w:numId w:val="1"/>
        </w:numPr>
      </w:pPr>
      <w:bookmarkStart w:id="3" w:name="_heading=h.3znysh7" w:colFirst="0" w:colLast="0"/>
      <w:bookmarkEnd w:id="3"/>
      <w:r>
        <w:lastRenderedPageBreak/>
        <w:t>Adesione alle piattaforme di identità digitali SPID e CIE</w:t>
      </w:r>
    </w:p>
    <w:p w:rsidR="00384925" w:rsidRDefault="00AE1839">
      <w:r>
        <w:t xml:space="preserve">Il processo di adesione a SPID prevede una serie di step tecnico amministrativi che portano alla conclusione del processo </w:t>
      </w:r>
      <w:r>
        <w:t xml:space="preserve">di onboarding. </w:t>
      </w:r>
    </w:p>
    <w:p w:rsidR="00384925" w:rsidRDefault="00AE1839">
      <w:r>
        <w:t>Il processo di integrazione allo schema di autenticazione «Entra con CIE» prevede come prerequisito fondamentale l’onboarding del fornitore di servizi.</w:t>
      </w:r>
    </w:p>
    <w:p w:rsidR="00384925" w:rsidRDefault="00AE1839">
      <w:r>
        <w:t>L’onboarding deve essere eseguito mediante il portale di federazione erogatori di serviz</w:t>
      </w:r>
      <w:r>
        <w:t>i, messo a disposizione dal Identity Provider e gestito e sviluppato dal Poligrafico che, in qualità di partner tecnologico del Ministero dell’Interno, ne cura tutti gli aspetti tecnici. In particolare il portale di federazione erogatori di servizi consent</w:t>
      </w:r>
      <w:r>
        <w:t>e al fornitore di servizi di:</w:t>
      </w:r>
    </w:p>
    <w:p w:rsidR="00384925" w:rsidRDefault="00AE1839">
      <w:pPr>
        <w:numPr>
          <w:ilvl w:val="0"/>
          <w:numId w:val="2"/>
        </w:numPr>
        <w:pBdr>
          <w:top w:val="nil"/>
          <w:left w:val="nil"/>
          <w:bottom w:val="nil"/>
          <w:right w:val="nil"/>
          <w:between w:val="nil"/>
        </w:pBdr>
        <w:spacing w:after="0"/>
      </w:pPr>
      <w:r>
        <w:rPr>
          <w:color w:val="404040"/>
        </w:rPr>
        <w:t>registrarsi ed effettuare facilmente la richiesta di adesione</w:t>
      </w:r>
    </w:p>
    <w:p w:rsidR="00384925" w:rsidRDefault="00AE1839">
      <w:pPr>
        <w:numPr>
          <w:ilvl w:val="0"/>
          <w:numId w:val="2"/>
        </w:numPr>
        <w:pBdr>
          <w:top w:val="nil"/>
          <w:left w:val="nil"/>
          <w:bottom w:val="nil"/>
          <w:right w:val="nil"/>
          <w:between w:val="nil"/>
        </w:pBdr>
        <w:spacing w:after="0"/>
      </w:pPr>
      <w:r>
        <w:rPr>
          <w:color w:val="404040"/>
        </w:rPr>
        <w:t>federare i metadata e ricevere l’esito della federazione</w:t>
      </w:r>
    </w:p>
    <w:p w:rsidR="00384925" w:rsidRDefault="00AE1839">
      <w:pPr>
        <w:numPr>
          <w:ilvl w:val="0"/>
          <w:numId w:val="2"/>
        </w:numPr>
        <w:pBdr>
          <w:top w:val="nil"/>
          <w:left w:val="nil"/>
          <w:bottom w:val="nil"/>
          <w:right w:val="nil"/>
          <w:between w:val="nil"/>
        </w:pBdr>
      </w:pPr>
      <w:r>
        <w:rPr>
          <w:color w:val="404040"/>
        </w:rPr>
        <w:t>verificare in ogni istante lo stato delle attività</w:t>
      </w:r>
    </w:p>
    <w:p w:rsidR="00384925" w:rsidRDefault="00AE1839">
      <w:pPr>
        <w:pStyle w:val="Titolo2"/>
        <w:numPr>
          <w:ilvl w:val="1"/>
          <w:numId w:val="1"/>
        </w:numPr>
      </w:pPr>
      <w:bookmarkStart w:id="4" w:name="_heading=h.2et92p0" w:colFirst="0" w:colLast="0"/>
      <w:bookmarkEnd w:id="4"/>
      <w:r>
        <w:t>Il protocollo OpenID Connect</w:t>
      </w:r>
    </w:p>
    <w:p w:rsidR="00384925" w:rsidRDefault="00AE1839">
      <w:r>
        <w:t xml:space="preserve">OpenID Connect (OIDC) è lo </w:t>
      </w:r>
      <w:r>
        <w:t xml:space="preserve">standard di autenticazione attualmente utilizzato dalla quasi totalità delle moderne applicazioni web e mobile nel mondo privato (Google, Microsoft, PayPal e molti altri). </w:t>
      </w:r>
    </w:p>
    <w:p w:rsidR="00384925" w:rsidRDefault="00AE1839">
      <w:r>
        <w:t xml:space="preserve">Le caratteristiche di OpenID Connect rispetto al protocollo SAML2, precedentemente </w:t>
      </w:r>
      <w:r>
        <w:t>usato nell’integrazione a SPID e CIE, sono:</w:t>
      </w:r>
    </w:p>
    <w:p w:rsidR="00384925" w:rsidRDefault="00AE1839">
      <w:pPr>
        <w:numPr>
          <w:ilvl w:val="0"/>
          <w:numId w:val="3"/>
        </w:numPr>
        <w:pBdr>
          <w:top w:val="nil"/>
          <w:left w:val="nil"/>
          <w:bottom w:val="nil"/>
          <w:right w:val="nil"/>
          <w:between w:val="nil"/>
        </w:pBdr>
        <w:spacing w:after="0"/>
      </w:pPr>
      <w:r>
        <w:rPr>
          <w:color w:val="404040"/>
        </w:rPr>
        <w:t>maggiore sicurezza;</w:t>
      </w:r>
    </w:p>
    <w:p w:rsidR="00384925" w:rsidRDefault="00AE1839">
      <w:pPr>
        <w:numPr>
          <w:ilvl w:val="0"/>
          <w:numId w:val="3"/>
        </w:numPr>
        <w:pBdr>
          <w:top w:val="nil"/>
          <w:left w:val="nil"/>
          <w:bottom w:val="nil"/>
          <w:right w:val="nil"/>
          <w:between w:val="nil"/>
        </w:pBdr>
        <w:spacing w:after="0"/>
      </w:pPr>
      <w:r>
        <w:rPr>
          <w:color w:val="404040"/>
        </w:rPr>
        <w:t>maggiore facilità di integrazione in sistemi eterogenei (single-page app, web, backend,mobile, IoT);</w:t>
      </w:r>
    </w:p>
    <w:p w:rsidR="00384925" w:rsidRDefault="00AE1839">
      <w:pPr>
        <w:numPr>
          <w:ilvl w:val="0"/>
          <w:numId w:val="3"/>
        </w:numPr>
        <w:pBdr>
          <w:top w:val="nil"/>
          <w:left w:val="nil"/>
          <w:bottom w:val="nil"/>
          <w:right w:val="nil"/>
          <w:between w:val="nil"/>
        </w:pBdr>
      </w:pPr>
      <w:r>
        <w:rPr>
          <w:color w:val="404040"/>
        </w:rPr>
        <w:t xml:space="preserve">migliore integrazione di componenti di terze parti in modalità sicura, interoperabile e </w:t>
      </w:r>
      <w:r>
        <w:rPr>
          <w:color w:val="404040"/>
        </w:rPr>
        <w:t>scalabile.</w:t>
      </w:r>
    </w:p>
    <w:p w:rsidR="00384925" w:rsidRDefault="00AE1839">
      <w:r>
        <w:t xml:space="preserve">Tra gli altri vantaggi, OpenID Connect consente: di evitare potenziali attacchi attuati mediante l’intercettazione delle comunicazioni tra i vari attori coinvolti, soprattutto nel caso di applicazioni per dispositivi mobili. Inoltre, di evitare </w:t>
      </w:r>
      <w:r>
        <w:t>continui inserimenti di password e migliorare la user experience nelle applicazioni mobili attraverso l’utilizzo delle cosiddette sessioni lunghe revocabili.</w:t>
      </w:r>
    </w:p>
    <w:p w:rsidR="00384925" w:rsidRDefault="00AE1839">
      <w:r>
        <w:t>In virtù delle suddette considerazioni e del fatto che il passaggio al protocollo OpenID Connect r</w:t>
      </w:r>
      <w:r>
        <w:t>ientra nel percorso di evoluzione strategica delle Identità Digitali.</w:t>
      </w:r>
    </w:p>
    <w:p w:rsidR="00384925" w:rsidRDefault="00AE1839">
      <w:pPr>
        <w:pStyle w:val="Titolo2"/>
        <w:numPr>
          <w:ilvl w:val="1"/>
          <w:numId w:val="1"/>
        </w:numPr>
        <w:ind w:left="576"/>
      </w:pPr>
      <w:bookmarkStart w:id="5" w:name="_heading=h.tyjcwt" w:colFirst="0" w:colLast="0"/>
      <w:bookmarkEnd w:id="5"/>
      <w:r>
        <w:t>Integrazione nodo italiano eIDAS</w:t>
      </w:r>
    </w:p>
    <w:p w:rsidR="00384925" w:rsidRDefault="00AE1839">
      <w:r>
        <w:t>Al fine di promuovere la cooperazione transfrontaliera e l’interoperabilità dei sistemi nazionali di identificazione elettronica (eID) e facilitare l'acc</w:t>
      </w:r>
      <w:r>
        <w:t>esso dei cittadini e delle imprese ai servizi online ai cittadini nei diversi Stati membri , è fortemente suggerita l’integrazione delle proprie soluzioni informatiche al nodo italiano eIDAS nello sforzo di affermare la diffusione e l’utilizzo delle identi</w:t>
      </w:r>
      <w:r>
        <w:t>tà digitali.</w:t>
      </w:r>
    </w:p>
    <w:p w:rsidR="00384925" w:rsidRDefault="00AE1839">
      <w:r>
        <w:t>La soluzione Maggioli consente di assolvere a quanto consigliato all’interno della Misura 1.4.4, in modo da consentire in modo trasparente l’accesso ai servizi da parte di cittadini dell’Unione Europea.</w:t>
      </w:r>
    </w:p>
    <w:p w:rsidR="00384925" w:rsidRDefault="00AE1839">
      <w:pPr>
        <w:pStyle w:val="Titolo1"/>
        <w:numPr>
          <w:ilvl w:val="0"/>
          <w:numId w:val="1"/>
        </w:numPr>
      </w:pPr>
      <w:bookmarkStart w:id="6" w:name="_heading=h.3dy6vkm" w:colFirst="0" w:colLast="0"/>
      <w:bookmarkEnd w:id="6"/>
      <w:r>
        <w:lastRenderedPageBreak/>
        <w:t>Offerta economica</w:t>
      </w:r>
    </w:p>
    <w:p w:rsidR="00384925" w:rsidRDefault="00AE1839">
      <w:r>
        <w:t>Il servizio in oggetto</w:t>
      </w:r>
      <w:r>
        <w:t xml:space="preserve"> prevede supporto alla fase di accreditamento e attivazione di Spid - CIE – eiDAS, come sotto descritto, sui portali del Gruppo Maggioli in uso presso il vs Ente, e specificatamente:</w:t>
      </w:r>
    </w:p>
    <w:p w:rsidR="00384925" w:rsidRDefault="00AE1839">
      <w:pPr>
        <w:numPr>
          <w:ilvl w:val="0"/>
          <w:numId w:val="4"/>
        </w:numPr>
        <w:pBdr>
          <w:top w:val="nil"/>
          <w:left w:val="nil"/>
          <w:bottom w:val="nil"/>
          <w:right w:val="nil"/>
          <w:between w:val="nil"/>
        </w:pBdr>
        <w:spacing w:before="120" w:after="0" w:line="240" w:lineRule="auto"/>
      </w:pPr>
      <w:r>
        <w:rPr>
          <w:color w:val="404040"/>
        </w:rPr>
        <w:t>Sportello Telematico</w:t>
      </w:r>
    </w:p>
    <w:p w:rsidR="00384925" w:rsidRPr="005C6B0D" w:rsidRDefault="00AE1839">
      <w:pPr>
        <w:numPr>
          <w:ilvl w:val="0"/>
          <w:numId w:val="4"/>
        </w:numPr>
        <w:pBdr>
          <w:top w:val="nil"/>
          <w:left w:val="nil"/>
          <w:bottom w:val="nil"/>
          <w:right w:val="nil"/>
          <w:between w:val="nil"/>
        </w:pBdr>
        <w:spacing w:after="0" w:line="240" w:lineRule="auto"/>
        <w:rPr>
          <w:highlight w:val="yellow"/>
        </w:rPr>
      </w:pPr>
      <w:r w:rsidRPr="005C6B0D">
        <w:rPr>
          <w:color w:val="404040"/>
          <w:highlight w:val="yellow"/>
        </w:rPr>
        <w:t>Portale dei Servizi J-city.gov</w:t>
      </w:r>
    </w:p>
    <w:p w:rsidR="00384925" w:rsidRDefault="00AE1839">
      <w:pPr>
        <w:numPr>
          <w:ilvl w:val="0"/>
          <w:numId w:val="4"/>
        </w:numPr>
        <w:pBdr>
          <w:top w:val="nil"/>
          <w:left w:val="nil"/>
          <w:bottom w:val="nil"/>
          <w:right w:val="nil"/>
          <w:between w:val="nil"/>
        </w:pBdr>
        <w:spacing w:after="0" w:line="240" w:lineRule="auto"/>
      </w:pPr>
      <w:r>
        <w:rPr>
          <w:color w:val="404040"/>
        </w:rPr>
        <w:t xml:space="preserve">Sito Comunale </w:t>
      </w:r>
      <w:r>
        <w:rPr>
          <w:color w:val="404040"/>
        </w:rPr>
        <w:t>Municipium</w:t>
      </w:r>
    </w:p>
    <w:p w:rsidR="00384925" w:rsidRDefault="00AE1839">
      <w:pPr>
        <w:numPr>
          <w:ilvl w:val="0"/>
          <w:numId w:val="4"/>
        </w:numPr>
        <w:pBdr>
          <w:top w:val="nil"/>
          <w:left w:val="nil"/>
          <w:bottom w:val="nil"/>
          <w:right w:val="nil"/>
          <w:between w:val="nil"/>
        </w:pBdr>
        <w:spacing w:after="0" w:line="240" w:lineRule="auto"/>
      </w:pPr>
      <w:r>
        <w:rPr>
          <w:color w:val="404040"/>
        </w:rPr>
        <w:t>App Municipium</w:t>
      </w:r>
    </w:p>
    <w:p w:rsidR="00384925" w:rsidRDefault="00384925"/>
    <w:tbl>
      <w:tblPr>
        <w:tblStyle w:val="a0"/>
        <w:tblW w:w="966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60"/>
      </w:tblPr>
      <w:tblGrid>
        <w:gridCol w:w="7780"/>
        <w:gridCol w:w="1888"/>
      </w:tblGrid>
      <w:tr w:rsidR="00384925" w:rsidRPr="00467648" w:rsidTr="0034545E">
        <w:trPr>
          <w:cnfStyle w:val="100000000000"/>
          <w:trHeight w:val="915"/>
        </w:trPr>
        <w:tc>
          <w:tcPr>
            <w:tcW w:w="7780" w:type="dxa"/>
            <w:tcBorders>
              <w:top w:val="single" w:sz="8" w:space="0" w:color="000000"/>
              <w:left w:val="single" w:sz="8" w:space="0" w:color="000000"/>
              <w:bottom w:val="single" w:sz="8" w:space="0" w:color="000000"/>
              <w:right w:val="single" w:sz="8" w:space="0" w:color="000000"/>
            </w:tcBorders>
            <w:shd w:val="clear" w:color="auto" w:fill="auto"/>
          </w:tcPr>
          <w:p w:rsidR="00384925" w:rsidRPr="00467648" w:rsidRDefault="00AE1839">
            <w:r w:rsidRPr="00467648">
              <w:t>Prodotto</w:t>
            </w:r>
          </w:p>
        </w:tc>
        <w:tc>
          <w:tcPr>
            <w:tcW w:w="1888" w:type="dxa"/>
            <w:tcBorders>
              <w:top w:val="single" w:sz="8" w:space="0" w:color="000000"/>
              <w:left w:val="single" w:sz="8" w:space="0" w:color="000000"/>
              <w:bottom w:val="single" w:sz="8" w:space="0" w:color="000000"/>
              <w:right w:val="single" w:sz="8" w:space="0" w:color="000000"/>
            </w:tcBorders>
            <w:shd w:val="clear" w:color="auto" w:fill="auto"/>
          </w:tcPr>
          <w:p w:rsidR="00384925" w:rsidRPr="00467648" w:rsidRDefault="00AE1839">
            <w:pPr>
              <w:jc w:val="right"/>
            </w:pPr>
            <w:r w:rsidRPr="00467648">
              <w:t>Importo</w:t>
            </w:r>
          </w:p>
          <w:p w:rsidR="00384925" w:rsidRPr="00467648" w:rsidRDefault="00AE1839">
            <w:pPr>
              <w:jc w:val="right"/>
            </w:pPr>
            <w:r w:rsidRPr="00467648">
              <w:t>Una Tantum</w:t>
            </w:r>
          </w:p>
        </w:tc>
      </w:tr>
      <w:tr w:rsidR="00384925" w:rsidTr="0034545E">
        <w:trPr>
          <w:cnfStyle w:val="010000000000"/>
          <w:trHeight w:val="915"/>
        </w:trPr>
        <w:tc>
          <w:tcPr>
            <w:tcW w:w="7780" w:type="dxa"/>
            <w:shd w:val="clear" w:color="auto" w:fill="auto"/>
          </w:tcPr>
          <w:p w:rsidR="00384925" w:rsidRPr="00467648" w:rsidRDefault="00AE1839">
            <w:pPr>
              <w:numPr>
                <w:ilvl w:val="0"/>
                <w:numId w:val="6"/>
              </w:numPr>
              <w:pBdr>
                <w:top w:val="nil"/>
                <w:left w:val="nil"/>
                <w:bottom w:val="nil"/>
                <w:right w:val="nil"/>
                <w:between w:val="nil"/>
              </w:pBdr>
            </w:pPr>
            <w:r w:rsidRPr="00467648">
              <w:rPr>
                <w:b w:val="0"/>
                <w:color w:val="404040"/>
                <w:szCs w:val="20"/>
              </w:rPr>
              <w:t>Servizio di guida, supporto e assistenza per federazione CIE</w:t>
            </w:r>
          </w:p>
          <w:p w:rsidR="00384925" w:rsidRPr="00467648" w:rsidRDefault="00AE1839">
            <w:pPr>
              <w:numPr>
                <w:ilvl w:val="0"/>
                <w:numId w:val="6"/>
              </w:numPr>
              <w:pBdr>
                <w:top w:val="nil"/>
                <w:left w:val="nil"/>
                <w:bottom w:val="nil"/>
                <w:right w:val="nil"/>
                <w:between w:val="nil"/>
              </w:pBdr>
            </w:pPr>
            <w:r w:rsidRPr="00467648">
              <w:rPr>
                <w:b w:val="0"/>
                <w:color w:val="404040"/>
                <w:szCs w:val="20"/>
              </w:rPr>
              <w:t xml:space="preserve">Servizio di guida, supporto e assistenza per federazione Eidas </w:t>
            </w:r>
          </w:p>
          <w:p w:rsidR="00384925" w:rsidRPr="00467648" w:rsidRDefault="00AE1839">
            <w:pPr>
              <w:numPr>
                <w:ilvl w:val="0"/>
                <w:numId w:val="6"/>
              </w:numPr>
              <w:pBdr>
                <w:top w:val="nil"/>
                <w:left w:val="nil"/>
                <w:bottom w:val="nil"/>
                <w:right w:val="nil"/>
                <w:between w:val="nil"/>
              </w:pBdr>
            </w:pPr>
            <w:r w:rsidRPr="00467648">
              <w:rPr>
                <w:b w:val="0"/>
                <w:color w:val="404040"/>
                <w:szCs w:val="20"/>
              </w:rPr>
              <w:t>Integrazione protocollo OpenID Connect</w:t>
            </w:r>
          </w:p>
          <w:p w:rsidR="00384925" w:rsidRPr="00467648" w:rsidRDefault="00AE1839">
            <w:r w:rsidRPr="00467648">
              <w:t>Comuni tra 5.000 e 20.000 ab.</w:t>
            </w:r>
          </w:p>
        </w:tc>
        <w:tc>
          <w:tcPr>
            <w:tcW w:w="1888" w:type="dxa"/>
            <w:shd w:val="clear" w:color="auto" w:fill="auto"/>
          </w:tcPr>
          <w:p w:rsidR="00384925" w:rsidRDefault="00AE1839">
            <w:pPr>
              <w:jc w:val="right"/>
            </w:pPr>
            <w:r w:rsidRPr="00467648">
              <w:t xml:space="preserve">€ </w:t>
            </w:r>
            <w:r w:rsidRPr="00467648">
              <w:t>5.000,00</w:t>
            </w:r>
          </w:p>
        </w:tc>
      </w:tr>
    </w:tbl>
    <w:p w:rsidR="00384925" w:rsidRDefault="00384925"/>
    <w:p w:rsidR="00467648" w:rsidRPr="00467648" w:rsidRDefault="00467648">
      <w:pPr>
        <w:rPr>
          <w:b/>
          <w:bCs/>
        </w:rPr>
      </w:pPr>
      <w:r w:rsidRPr="00467648">
        <w:rPr>
          <w:b/>
          <w:bCs/>
        </w:rPr>
        <w:t>Codice MEPA: 144PRJAUTH2</w:t>
      </w:r>
    </w:p>
    <w:p w:rsidR="00384925" w:rsidRDefault="00384925"/>
    <w:p w:rsidR="00384925" w:rsidRDefault="00AE1839">
      <w:pPr>
        <w:pStyle w:val="Titolo1"/>
        <w:numPr>
          <w:ilvl w:val="0"/>
          <w:numId w:val="1"/>
        </w:numPr>
      </w:pPr>
      <w:bookmarkStart w:id="7" w:name="_heading=h.1t3h5sf" w:colFirst="0" w:colLast="0"/>
      <w:bookmarkEnd w:id="7"/>
      <w:r>
        <w:t>Condizioni Contrattuali</w:t>
      </w:r>
    </w:p>
    <w:p w:rsidR="00384925" w:rsidRDefault="00AE1839">
      <w:pPr>
        <w:numPr>
          <w:ilvl w:val="0"/>
          <w:numId w:val="5"/>
        </w:numPr>
        <w:pBdr>
          <w:top w:val="nil"/>
          <w:left w:val="nil"/>
          <w:bottom w:val="nil"/>
          <w:right w:val="nil"/>
          <w:between w:val="nil"/>
        </w:pBdr>
        <w:spacing w:before="240" w:after="0" w:line="240" w:lineRule="auto"/>
        <w:rPr>
          <w:color w:val="404040"/>
        </w:rPr>
      </w:pPr>
      <w:r>
        <w:rPr>
          <w:color w:val="404040"/>
        </w:rPr>
        <w:t>Validità dell’offerta: 30 giorni solari consecutivi</w:t>
      </w:r>
    </w:p>
    <w:p w:rsidR="00384925" w:rsidRDefault="00AE1839">
      <w:pPr>
        <w:numPr>
          <w:ilvl w:val="0"/>
          <w:numId w:val="5"/>
        </w:numPr>
        <w:pBdr>
          <w:top w:val="nil"/>
          <w:left w:val="nil"/>
          <w:bottom w:val="nil"/>
          <w:right w:val="nil"/>
          <w:between w:val="nil"/>
        </w:pBdr>
        <w:spacing w:after="0" w:line="240" w:lineRule="auto"/>
        <w:rPr>
          <w:color w:val="404040"/>
        </w:rPr>
      </w:pPr>
      <w:r>
        <w:rPr>
          <w:color w:val="404040"/>
        </w:rPr>
        <w:t>Inizio attività: entro 30 gg da conferma</w:t>
      </w:r>
    </w:p>
    <w:p w:rsidR="00384925" w:rsidRDefault="00AE1839">
      <w:pPr>
        <w:numPr>
          <w:ilvl w:val="0"/>
          <w:numId w:val="5"/>
        </w:numPr>
        <w:pBdr>
          <w:top w:val="nil"/>
          <w:left w:val="nil"/>
          <w:bottom w:val="nil"/>
          <w:right w:val="nil"/>
          <w:between w:val="nil"/>
        </w:pBdr>
        <w:spacing w:after="0" w:line="240" w:lineRule="auto"/>
        <w:rPr>
          <w:color w:val="404040"/>
        </w:rPr>
      </w:pPr>
      <w:r>
        <w:rPr>
          <w:color w:val="404040"/>
        </w:rPr>
        <w:t>Consegna: da definire con l’Ente</w:t>
      </w:r>
    </w:p>
    <w:p w:rsidR="00384925" w:rsidRDefault="00AE1839">
      <w:pPr>
        <w:numPr>
          <w:ilvl w:val="0"/>
          <w:numId w:val="5"/>
        </w:numPr>
        <w:pBdr>
          <w:top w:val="nil"/>
          <w:left w:val="nil"/>
          <w:bottom w:val="nil"/>
          <w:right w:val="nil"/>
          <w:between w:val="nil"/>
        </w:pBdr>
        <w:spacing w:after="0" w:line="240" w:lineRule="auto"/>
        <w:rPr>
          <w:color w:val="404040"/>
        </w:rPr>
      </w:pPr>
      <w:r>
        <w:rPr>
          <w:color w:val="404040"/>
        </w:rPr>
        <w:t>IVA di legge a Vs carico</w:t>
      </w:r>
    </w:p>
    <w:p w:rsidR="00384925" w:rsidRDefault="00AE1839">
      <w:pPr>
        <w:numPr>
          <w:ilvl w:val="0"/>
          <w:numId w:val="5"/>
        </w:numPr>
        <w:pBdr>
          <w:top w:val="nil"/>
          <w:left w:val="nil"/>
          <w:bottom w:val="nil"/>
          <w:right w:val="nil"/>
          <w:between w:val="nil"/>
        </w:pBdr>
        <w:spacing w:after="0" w:line="240" w:lineRule="auto"/>
        <w:rPr>
          <w:color w:val="404040"/>
        </w:rPr>
      </w:pPr>
      <w:r>
        <w:rPr>
          <w:color w:val="404040"/>
        </w:rPr>
        <w:t>Condizioni di pagamento: Rimessa Diretta 30 gg d.f. f.m.</w:t>
      </w:r>
    </w:p>
    <w:p w:rsidR="00384925" w:rsidRDefault="00384925"/>
    <w:sectPr w:rsidR="00384925" w:rsidSect="008C168E">
      <w:footerReference w:type="default" r:id="rId13"/>
      <w:headerReference w:type="first" r:id="rId14"/>
      <w:footerReference w:type="first" r:id="rId15"/>
      <w:pgSz w:w="11906" w:h="16838"/>
      <w:pgMar w:top="2835" w:right="1134" w:bottom="1985" w:left="1134" w:header="567" w:footer="567"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1839" w:rsidRDefault="00AE1839">
      <w:pPr>
        <w:spacing w:after="0" w:line="240" w:lineRule="auto"/>
      </w:pPr>
      <w:r>
        <w:separator/>
      </w:r>
    </w:p>
  </w:endnote>
  <w:endnote w:type="continuationSeparator" w:id="0">
    <w:p w:rsidR="00AE1839" w:rsidRDefault="00AE18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Calibri"/>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925" w:rsidRDefault="00AE1839">
    <w:pPr>
      <w:pBdr>
        <w:top w:val="nil"/>
        <w:left w:val="nil"/>
        <w:bottom w:val="nil"/>
        <w:right w:val="nil"/>
        <w:between w:val="nil"/>
      </w:pBdr>
      <w:tabs>
        <w:tab w:val="center" w:pos="4819"/>
        <w:tab w:val="right" w:pos="9638"/>
      </w:tabs>
      <w:spacing w:after="0"/>
      <w:jc w:val="right"/>
      <w:rPr>
        <w:color w:val="A6A6A6"/>
        <w:sz w:val="18"/>
        <w:szCs w:val="18"/>
      </w:rPr>
    </w:pPr>
    <w:r>
      <w:rPr>
        <w:color w:val="A6A6A6"/>
        <w:sz w:val="18"/>
        <w:szCs w:val="18"/>
      </w:rPr>
      <w:t xml:space="preserve">Pag. </w:t>
    </w:r>
    <w:r w:rsidR="008C168E">
      <w:rPr>
        <w:color w:val="A6A6A6"/>
        <w:sz w:val="18"/>
        <w:szCs w:val="18"/>
      </w:rPr>
      <w:fldChar w:fldCharType="begin"/>
    </w:r>
    <w:r>
      <w:rPr>
        <w:color w:val="A6A6A6"/>
        <w:sz w:val="18"/>
        <w:szCs w:val="18"/>
      </w:rPr>
      <w:instrText>PAGE</w:instrText>
    </w:r>
    <w:r w:rsidR="008C168E">
      <w:rPr>
        <w:color w:val="A6A6A6"/>
        <w:sz w:val="18"/>
        <w:szCs w:val="18"/>
      </w:rPr>
      <w:fldChar w:fldCharType="separate"/>
    </w:r>
    <w:r w:rsidR="005C6B0D">
      <w:rPr>
        <w:noProof/>
        <w:color w:val="A6A6A6"/>
        <w:sz w:val="18"/>
        <w:szCs w:val="18"/>
      </w:rPr>
      <w:t>7</w:t>
    </w:r>
    <w:r w:rsidR="008C168E">
      <w:rPr>
        <w:color w:val="A6A6A6"/>
        <w:sz w:val="18"/>
        <w:szCs w:val="18"/>
      </w:rPr>
      <w:fldChar w:fldCharType="end"/>
    </w:r>
    <w:r>
      <w:rPr>
        <w:color w:val="A6A6A6"/>
        <w:sz w:val="18"/>
        <w:szCs w:val="18"/>
      </w:rPr>
      <w:t xml:space="preserve"> /</w:t>
    </w:r>
    <w:r w:rsidR="008C168E">
      <w:rPr>
        <w:color w:val="A6A6A6"/>
        <w:sz w:val="18"/>
        <w:szCs w:val="18"/>
      </w:rPr>
      <w:fldChar w:fldCharType="begin"/>
    </w:r>
    <w:r>
      <w:rPr>
        <w:color w:val="A6A6A6"/>
        <w:sz w:val="18"/>
        <w:szCs w:val="18"/>
      </w:rPr>
      <w:instrText>NUMPAGES</w:instrText>
    </w:r>
    <w:r w:rsidR="008C168E">
      <w:rPr>
        <w:color w:val="A6A6A6"/>
        <w:sz w:val="18"/>
        <w:szCs w:val="18"/>
      </w:rPr>
      <w:fldChar w:fldCharType="separate"/>
    </w:r>
    <w:r w:rsidR="005C6B0D">
      <w:rPr>
        <w:noProof/>
        <w:color w:val="A6A6A6"/>
        <w:sz w:val="18"/>
        <w:szCs w:val="18"/>
      </w:rPr>
      <w:t>7</w:t>
    </w:r>
    <w:r w:rsidR="008C168E">
      <w:rPr>
        <w:color w:val="A6A6A6"/>
        <w:sz w:val="18"/>
        <w:szCs w:val="18"/>
      </w:rPr>
      <w:fldChar w:fldCharType="end"/>
    </w:r>
  </w:p>
  <w:p w:rsidR="00384925" w:rsidRDefault="00384925">
    <w:pPr>
      <w:pBdr>
        <w:top w:val="nil"/>
        <w:left w:val="nil"/>
        <w:bottom w:val="nil"/>
        <w:right w:val="nil"/>
        <w:between w:val="nil"/>
      </w:pBdr>
      <w:tabs>
        <w:tab w:val="center" w:pos="4819"/>
        <w:tab w:val="right" w:pos="9638"/>
      </w:tabs>
      <w:spacing w:after="0" w:line="240" w:lineRule="auto"/>
      <w:jc w:val="right"/>
      <w:rPr>
        <w:color w:val="A6A6A6"/>
        <w:sz w:val="18"/>
        <w:szCs w:val="18"/>
      </w:rPr>
    </w:pPr>
  </w:p>
  <w:p w:rsidR="00384925" w:rsidRDefault="00384925">
    <w:pPr>
      <w:pBdr>
        <w:top w:val="nil"/>
        <w:left w:val="nil"/>
        <w:bottom w:val="nil"/>
        <w:right w:val="nil"/>
        <w:between w:val="nil"/>
      </w:pBdr>
      <w:tabs>
        <w:tab w:val="center" w:pos="4819"/>
        <w:tab w:val="right" w:pos="9638"/>
      </w:tabs>
      <w:spacing w:after="0" w:line="240" w:lineRule="auto"/>
      <w:jc w:val="right"/>
      <w:rPr>
        <w:color w:val="A6A6A6"/>
        <w:sz w:val="18"/>
        <w:szCs w:val="18"/>
      </w:rPr>
    </w:pPr>
  </w:p>
  <w:p w:rsidR="00384925" w:rsidRDefault="00AE1839">
    <w:pPr>
      <w:pBdr>
        <w:top w:val="nil"/>
        <w:left w:val="nil"/>
        <w:bottom w:val="nil"/>
        <w:right w:val="nil"/>
        <w:between w:val="nil"/>
      </w:pBdr>
      <w:tabs>
        <w:tab w:val="center" w:pos="4819"/>
        <w:tab w:val="right" w:pos="9638"/>
      </w:tabs>
      <w:spacing w:after="0" w:line="240" w:lineRule="auto"/>
      <w:rPr>
        <w:color w:val="A6A6A6"/>
        <w:sz w:val="16"/>
        <w:szCs w:val="16"/>
      </w:rPr>
    </w:pPr>
    <w:r>
      <w:rPr>
        <w:b/>
        <w:color w:val="A6A6A6"/>
        <w:sz w:val="16"/>
        <w:szCs w:val="16"/>
      </w:rPr>
      <w:t>Maggioli S.p.A.</w:t>
    </w:r>
    <w:r>
      <w:rPr>
        <w:color w:val="A6A6A6"/>
        <w:sz w:val="16"/>
        <w:szCs w:val="16"/>
      </w:rPr>
      <w:tab/>
    </w:r>
    <w:r>
      <w:rPr>
        <w:color w:val="A6A6A6"/>
        <w:sz w:val="16"/>
        <w:szCs w:val="16"/>
      </w:rPr>
      <w:t xml:space="preserve"> Estensione dell'utilizzo delle piattaforme nazionali di Identità Digitale SPID - CIE - eIDAS</w:t>
    </w:r>
    <w:r>
      <w:rPr>
        <w:color w:val="A6A6A6"/>
        <w:sz w:val="16"/>
        <w:szCs w:val="16"/>
      </w:rPr>
      <w:tab/>
      <w:t>Nome Comune e Nome Ufficio</w:t>
    </w:r>
  </w:p>
  <w:p w:rsidR="00384925" w:rsidRDefault="00384925">
    <w:pPr>
      <w:pBdr>
        <w:top w:val="nil"/>
        <w:left w:val="nil"/>
        <w:bottom w:val="nil"/>
        <w:right w:val="nil"/>
        <w:between w:val="nil"/>
      </w:pBdr>
      <w:tabs>
        <w:tab w:val="center" w:pos="4819"/>
        <w:tab w:val="right" w:pos="9638"/>
      </w:tabs>
      <w:spacing w:after="0" w:line="240" w:lineRule="auto"/>
      <w:rPr>
        <w:color w:val="A6A6A6"/>
        <w:sz w:val="16"/>
        <w:szCs w:val="16"/>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925" w:rsidRDefault="00AE1839">
    <w:pPr>
      <w:pBdr>
        <w:top w:val="nil"/>
        <w:left w:val="nil"/>
        <w:bottom w:val="nil"/>
        <w:right w:val="nil"/>
        <w:between w:val="nil"/>
      </w:pBdr>
      <w:tabs>
        <w:tab w:val="center" w:pos="4819"/>
        <w:tab w:val="right" w:pos="9638"/>
      </w:tabs>
      <w:spacing w:after="0"/>
      <w:rPr>
        <w:b/>
        <w:color w:val="A6A6A6"/>
        <w:sz w:val="16"/>
        <w:szCs w:val="16"/>
      </w:rPr>
    </w:pPr>
    <w:r>
      <w:rPr>
        <w:b/>
        <w:color w:val="A6A6A6"/>
        <w:sz w:val="16"/>
        <w:szCs w:val="16"/>
      </w:rPr>
      <w:t>Maggioli S.p.A.</w:t>
    </w:r>
  </w:p>
  <w:p w:rsidR="00384925" w:rsidRDefault="00AE1839">
    <w:pPr>
      <w:pBdr>
        <w:top w:val="nil"/>
        <w:left w:val="nil"/>
        <w:bottom w:val="nil"/>
        <w:right w:val="nil"/>
        <w:between w:val="nil"/>
      </w:pBdr>
      <w:tabs>
        <w:tab w:val="center" w:pos="4819"/>
        <w:tab w:val="right" w:pos="9638"/>
      </w:tabs>
      <w:spacing w:after="0"/>
      <w:rPr>
        <w:color w:val="A6A6A6"/>
        <w:sz w:val="16"/>
        <w:szCs w:val="16"/>
      </w:rPr>
    </w:pPr>
    <w:r>
      <w:rPr>
        <w:color w:val="A6A6A6"/>
        <w:sz w:val="16"/>
        <w:szCs w:val="16"/>
      </w:rPr>
      <w:t>Via del Carpino, 8 | 47822 Santarcangelo di Romagna (RN) - Italy</w:t>
    </w:r>
  </w:p>
  <w:p w:rsidR="00384925" w:rsidRDefault="00AE1839">
    <w:pPr>
      <w:pBdr>
        <w:top w:val="nil"/>
        <w:left w:val="nil"/>
        <w:bottom w:val="nil"/>
        <w:right w:val="nil"/>
        <w:between w:val="nil"/>
      </w:pBdr>
      <w:tabs>
        <w:tab w:val="center" w:pos="4819"/>
        <w:tab w:val="right" w:pos="9638"/>
      </w:tabs>
      <w:spacing w:after="0"/>
      <w:rPr>
        <w:color w:val="A6A6A6"/>
        <w:sz w:val="16"/>
        <w:szCs w:val="16"/>
      </w:rPr>
    </w:pPr>
    <w:r>
      <w:rPr>
        <w:color w:val="A6A6A6"/>
        <w:sz w:val="16"/>
        <w:szCs w:val="16"/>
      </w:rPr>
      <w:t xml:space="preserve">C.F. 06188330150 | P. IVA 02066400405 </w:t>
    </w:r>
    <w:r>
      <w:rPr>
        <w:color w:val="A6A6A6"/>
        <w:sz w:val="16"/>
        <w:szCs w:val="16"/>
      </w:rPr>
      <w:tab/>
    </w:r>
  </w:p>
  <w:p w:rsidR="00384925" w:rsidRDefault="00AE1839">
    <w:pPr>
      <w:pBdr>
        <w:top w:val="nil"/>
        <w:left w:val="nil"/>
        <w:bottom w:val="nil"/>
        <w:right w:val="nil"/>
        <w:between w:val="nil"/>
      </w:pBdr>
      <w:tabs>
        <w:tab w:val="center" w:pos="4819"/>
        <w:tab w:val="right" w:pos="9638"/>
      </w:tabs>
      <w:spacing w:after="0"/>
      <w:rPr>
        <w:color w:val="A6A6A6"/>
        <w:sz w:val="16"/>
        <w:szCs w:val="16"/>
      </w:rPr>
    </w:pPr>
    <w:r>
      <w:rPr>
        <w:color w:val="A6A6A6"/>
        <w:sz w:val="16"/>
        <w:szCs w:val="16"/>
      </w:rPr>
      <w:t>Iscritta al</w:t>
    </w:r>
    <w:r>
      <w:rPr>
        <w:color w:val="A6A6A6"/>
        <w:sz w:val="16"/>
        <w:szCs w:val="16"/>
      </w:rPr>
      <w:t xml:space="preserve"> Registro delle Imprese c/o la CCIAA della Romagna Forlì-Cesena e Rimini - R.E.A. RN-219107</w:t>
    </w:r>
  </w:p>
  <w:p w:rsidR="00384925" w:rsidRDefault="00AE1839">
    <w:pPr>
      <w:pBdr>
        <w:top w:val="nil"/>
        <w:left w:val="nil"/>
        <w:bottom w:val="nil"/>
        <w:right w:val="nil"/>
        <w:between w:val="nil"/>
      </w:pBdr>
      <w:tabs>
        <w:tab w:val="center" w:pos="4819"/>
        <w:tab w:val="right" w:pos="9638"/>
      </w:tabs>
      <w:spacing w:after="0"/>
      <w:rPr>
        <w:color w:val="A6A6A6"/>
        <w:sz w:val="16"/>
        <w:szCs w:val="16"/>
      </w:rPr>
    </w:pPr>
    <w:r>
      <w:rPr>
        <w:color w:val="A6A6A6"/>
        <w:sz w:val="16"/>
        <w:szCs w:val="16"/>
      </w:rPr>
      <w:t xml:space="preserve">Tel. +39 0541 628111 - </w:t>
    </w:r>
    <w:hyperlink r:id="rId1">
      <w:r>
        <w:rPr>
          <w:color w:val="0033A0"/>
          <w:sz w:val="16"/>
          <w:szCs w:val="16"/>
          <w:u w:val="single"/>
        </w:rPr>
        <w:t>www.maggioli.com</w:t>
      </w:r>
    </w:hyperlink>
  </w:p>
  <w:p w:rsidR="00384925" w:rsidRDefault="00384925">
    <w:pPr>
      <w:pBdr>
        <w:top w:val="nil"/>
        <w:left w:val="nil"/>
        <w:bottom w:val="nil"/>
        <w:right w:val="nil"/>
        <w:between w:val="nil"/>
      </w:pBdr>
      <w:tabs>
        <w:tab w:val="center" w:pos="4819"/>
        <w:tab w:val="right" w:pos="9638"/>
      </w:tabs>
      <w:spacing w:after="0" w:line="200" w:lineRule="auto"/>
      <w:rPr>
        <w:color w:val="A6A6A6"/>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1839" w:rsidRDefault="00AE1839">
      <w:pPr>
        <w:spacing w:after="0" w:line="240" w:lineRule="auto"/>
      </w:pPr>
      <w:r>
        <w:separator/>
      </w:r>
    </w:p>
  </w:footnote>
  <w:footnote w:type="continuationSeparator" w:id="0">
    <w:p w:rsidR="00AE1839" w:rsidRDefault="00AE18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925" w:rsidRDefault="00AE1839">
    <w:pPr>
      <w:pBdr>
        <w:top w:val="nil"/>
        <w:left w:val="nil"/>
        <w:bottom w:val="nil"/>
        <w:right w:val="nil"/>
        <w:between w:val="nil"/>
      </w:pBdr>
      <w:tabs>
        <w:tab w:val="center" w:pos="4819"/>
        <w:tab w:val="right" w:pos="9638"/>
      </w:tabs>
      <w:spacing w:after="0"/>
      <w:rPr>
        <w:color w:val="404040"/>
      </w:rPr>
    </w:pPr>
    <w:r>
      <w:rPr>
        <w:noProof/>
      </w:rPr>
      <w:drawing>
        <wp:anchor distT="0" distB="0" distL="0" distR="0" simplePos="0" relativeHeight="251658240" behindDoc="1" locked="0" layoutInCell="1" allowOverlap="1">
          <wp:simplePos x="0" y="0"/>
          <wp:positionH relativeFrom="column">
            <wp:posOffset>-104774</wp:posOffset>
          </wp:positionH>
          <wp:positionV relativeFrom="paragraph">
            <wp:posOffset>219075</wp:posOffset>
          </wp:positionV>
          <wp:extent cx="1079500" cy="1079500"/>
          <wp:effectExtent l="0" t="0" r="0" b="0"/>
          <wp:wrapNone/>
          <wp:docPr id="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079500" cy="1079500"/>
                  </a:xfrm>
                  <a:prstGeom prst="rect">
                    <a:avLst/>
                  </a:prstGeom>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C31BF"/>
    <w:multiLevelType w:val="multilevel"/>
    <w:tmpl w:val="34D672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281E519D"/>
    <w:multiLevelType w:val="multilevel"/>
    <w:tmpl w:val="5720B87A"/>
    <w:lvl w:ilvl="0">
      <w:start w:val="1"/>
      <w:numFmt w:val="bullet"/>
      <w:pStyle w:val="Testo"/>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35D61064"/>
    <w:multiLevelType w:val="multilevel"/>
    <w:tmpl w:val="FE74532E"/>
    <w:lvl w:ilvl="0">
      <w:start w:val="1"/>
      <w:numFmt w:val="bullet"/>
      <w:pStyle w:val="Titolo1"/>
      <w:lvlText w:val="●"/>
      <w:lvlJc w:val="left"/>
      <w:pPr>
        <w:ind w:left="720" w:hanging="360"/>
      </w:pPr>
      <w:rPr>
        <w:rFonts w:ascii="Noto Sans Symbols" w:eastAsia="Noto Sans Symbols" w:hAnsi="Noto Sans Symbols" w:cs="Noto Sans Symbols"/>
      </w:rPr>
    </w:lvl>
    <w:lvl w:ilvl="1">
      <w:start w:val="1"/>
      <w:numFmt w:val="bullet"/>
      <w:pStyle w:val="Titolo2"/>
      <w:lvlText w:val="o"/>
      <w:lvlJc w:val="left"/>
      <w:pPr>
        <w:ind w:left="1440" w:hanging="360"/>
      </w:pPr>
      <w:rPr>
        <w:rFonts w:ascii="Courier New" w:eastAsia="Courier New" w:hAnsi="Courier New" w:cs="Courier New"/>
      </w:rPr>
    </w:lvl>
    <w:lvl w:ilvl="2">
      <w:start w:val="1"/>
      <w:numFmt w:val="bullet"/>
      <w:pStyle w:val="Titolo3"/>
      <w:lvlText w:val="▪"/>
      <w:lvlJc w:val="left"/>
      <w:pPr>
        <w:ind w:left="2160" w:hanging="360"/>
      </w:pPr>
      <w:rPr>
        <w:rFonts w:ascii="Noto Sans Symbols" w:eastAsia="Noto Sans Symbols" w:hAnsi="Noto Sans Symbols" w:cs="Noto Sans Symbols"/>
      </w:rPr>
    </w:lvl>
    <w:lvl w:ilvl="3">
      <w:start w:val="1"/>
      <w:numFmt w:val="bullet"/>
      <w:pStyle w:val="Titolo4"/>
      <w:lvlText w:val="●"/>
      <w:lvlJc w:val="left"/>
      <w:pPr>
        <w:ind w:left="2880" w:hanging="360"/>
      </w:pPr>
      <w:rPr>
        <w:rFonts w:ascii="Noto Sans Symbols" w:eastAsia="Noto Sans Symbols" w:hAnsi="Noto Sans Symbols" w:cs="Noto Sans Symbols"/>
      </w:rPr>
    </w:lvl>
    <w:lvl w:ilvl="4">
      <w:start w:val="1"/>
      <w:numFmt w:val="bullet"/>
      <w:pStyle w:val="Titolo5"/>
      <w:lvlText w:val="o"/>
      <w:lvlJc w:val="left"/>
      <w:pPr>
        <w:ind w:left="3600" w:hanging="360"/>
      </w:pPr>
      <w:rPr>
        <w:rFonts w:ascii="Courier New" w:eastAsia="Courier New" w:hAnsi="Courier New" w:cs="Courier New"/>
      </w:rPr>
    </w:lvl>
    <w:lvl w:ilvl="5">
      <w:start w:val="1"/>
      <w:numFmt w:val="bullet"/>
      <w:pStyle w:val="Titolo6"/>
      <w:lvlText w:val="▪"/>
      <w:lvlJc w:val="left"/>
      <w:pPr>
        <w:ind w:left="4320" w:hanging="360"/>
      </w:pPr>
      <w:rPr>
        <w:rFonts w:ascii="Noto Sans Symbols" w:eastAsia="Noto Sans Symbols" w:hAnsi="Noto Sans Symbols" w:cs="Noto Sans Symbols"/>
      </w:rPr>
    </w:lvl>
    <w:lvl w:ilvl="6">
      <w:start w:val="1"/>
      <w:numFmt w:val="bullet"/>
      <w:pStyle w:val="Titolo7"/>
      <w:lvlText w:val="●"/>
      <w:lvlJc w:val="left"/>
      <w:pPr>
        <w:ind w:left="5040" w:hanging="360"/>
      </w:pPr>
      <w:rPr>
        <w:rFonts w:ascii="Noto Sans Symbols" w:eastAsia="Noto Sans Symbols" w:hAnsi="Noto Sans Symbols" w:cs="Noto Sans Symbols"/>
      </w:rPr>
    </w:lvl>
    <w:lvl w:ilvl="7">
      <w:start w:val="1"/>
      <w:numFmt w:val="bullet"/>
      <w:pStyle w:val="Titolo8"/>
      <w:lvlText w:val="o"/>
      <w:lvlJc w:val="left"/>
      <w:pPr>
        <w:ind w:left="5760" w:hanging="360"/>
      </w:pPr>
      <w:rPr>
        <w:rFonts w:ascii="Courier New" w:eastAsia="Courier New" w:hAnsi="Courier New" w:cs="Courier New"/>
      </w:rPr>
    </w:lvl>
    <w:lvl w:ilvl="8">
      <w:start w:val="1"/>
      <w:numFmt w:val="bullet"/>
      <w:pStyle w:val="Titolo9"/>
      <w:lvlText w:val="▪"/>
      <w:lvlJc w:val="left"/>
      <w:pPr>
        <w:ind w:left="6480" w:hanging="360"/>
      </w:pPr>
      <w:rPr>
        <w:rFonts w:ascii="Noto Sans Symbols" w:eastAsia="Noto Sans Symbols" w:hAnsi="Noto Sans Symbols" w:cs="Noto Sans Symbols"/>
      </w:rPr>
    </w:lvl>
  </w:abstractNum>
  <w:abstractNum w:abstractNumId="3">
    <w:nsid w:val="3C1C3E30"/>
    <w:multiLevelType w:val="multilevel"/>
    <w:tmpl w:val="D65C3CBC"/>
    <w:lvl w:ilvl="0">
      <w:start w:val="10"/>
      <w:numFmt w:val="bullet"/>
      <w:lvlText w:val="-"/>
      <w:lvlJc w:val="left"/>
      <w:pPr>
        <w:ind w:left="1003" w:hanging="360"/>
      </w:pPr>
      <w:rPr>
        <w:rFonts w:ascii="Calibri" w:eastAsia="Calibri" w:hAnsi="Calibri" w:cs="Calibri"/>
      </w:rPr>
    </w:lvl>
    <w:lvl w:ilvl="1">
      <w:start w:val="1"/>
      <w:numFmt w:val="bullet"/>
      <w:lvlText w:val="o"/>
      <w:lvlJc w:val="left"/>
      <w:pPr>
        <w:ind w:left="1723" w:hanging="360"/>
      </w:pPr>
      <w:rPr>
        <w:rFonts w:ascii="Courier New" w:eastAsia="Courier New" w:hAnsi="Courier New" w:cs="Courier New"/>
      </w:rPr>
    </w:lvl>
    <w:lvl w:ilvl="2">
      <w:start w:val="1"/>
      <w:numFmt w:val="bullet"/>
      <w:lvlText w:val="▪"/>
      <w:lvlJc w:val="left"/>
      <w:pPr>
        <w:ind w:left="2443" w:hanging="360"/>
      </w:pPr>
      <w:rPr>
        <w:rFonts w:ascii="Noto Sans Symbols" w:eastAsia="Noto Sans Symbols" w:hAnsi="Noto Sans Symbols" w:cs="Noto Sans Symbols"/>
      </w:rPr>
    </w:lvl>
    <w:lvl w:ilvl="3">
      <w:start w:val="1"/>
      <w:numFmt w:val="bullet"/>
      <w:lvlText w:val="●"/>
      <w:lvlJc w:val="left"/>
      <w:pPr>
        <w:ind w:left="3163" w:hanging="360"/>
      </w:pPr>
      <w:rPr>
        <w:rFonts w:ascii="Noto Sans Symbols" w:eastAsia="Noto Sans Symbols" w:hAnsi="Noto Sans Symbols" w:cs="Noto Sans Symbols"/>
      </w:rPr>
    </w:lvl>
    <w:lvl w:ilvl="4">
      <w:start w:val="1"/>
      <w:numFmt w:val="bullet"/>
      <w:lvlText w:val="o"/>
      <w:lvlJc w:val="left"/>
      <w:pPr>
        <w:ind w:left="3883" w:hanging="360"/>
      </w:pPr>
      <w:rPr>
        <w:rFonts w:ascii="Courier New" w:eastAsia="Courier New" w:hAnsi="Courier New" w:cs="Courier New"/>
      </w:rPr>
    </w:lvl>
    <w:lvl w:ilvl="5">
      <w:start w:val="1"/>
      <w:numFmt w:val="bullet"/>
      <w:lvlText w:val="▪"/>
      <w:lvlJc w:val="left"/>
      <w:pPr>
        <w:ind w:left="4603" w:hanging="360"/>
      </w:pPr>
      <w:rPr>
        <w:rFonts w:ascii="Noto Sans Symbols" w:eastAsia="Noto Sans Symbols" w:hAnsi="Noto Sans Symbols" w:cs="Noto Sans Symbols"/>
      </w:rPr>
    </w:lvl>
    <w:lvl w:ilvl="6">
      <w:start w:val="1"/>
      <w:numFmt w:val="bullet"/>
      <w:lvlText w:val="●"/>
      <w:lvlJc w:val="left"/>
      <w:pPr>
        <w:ind w:left="5323" w:hanging="360"/>
      </w:pPr>
      <w:rPr>
        <w:rFonts w:ascii="Noto Sans Symbols" w:eastAsia="Noto Sans Symbols" w:hAnsi="Noto Sans Symbols" w:cs="Noto Sans Symbols"/>
      </w:rPr>
    </w:lvl>
    <w:lvl w:ilvl="7">
      <w:start w:val="1"/>
      <w:numFmt w:val="bullet"/>
      <w:lvlText w:val="o"/>
      <w:lvlJc w:val="left"/>
      <w:pPr>
        <w:ind w:left="6043" w:hanging="360"/>
      </w:pPr>
      <w:rPr>
        <w:rFonts w:ascii="Courier New" w:eastAsia="Courier New" w:hAnsi="Courier New" w:cs="Courier New"/>
      </w:rPr>
    </w:lvl>
    <w:lvl w:ilvl="8">
      <w:start w:val="1"/>
      <w:numFmt w:val="bullet"/>
      <w:lvlText w:val="▪"/>
      <w:lvlJc w:val="left"/>
      <w:pPr>
        <w:ind w:left="6763" w:hanging="360"/>
      </w:pPr>
      <w:rPr>
        <w:rFonts w:ascii="Noto Sans Symbols" w:eastAsia="Noto Sans Symbols" w:hAnsi="Noto Sans Symbols" w:cs="Noto Sans Symbols"/>
      </w:rPr>
    </w:lvl>
  </w:abstractNum>
  <w:abstractNum w:abstractNumId="4">
    <w:nsid w:val="3DCC71FB"/>
    <w:multiLevelType w:val="multilevel"/>
    <w:tmpl w:val="D51A045A"/>
    <w:lvl w:ilvl="0">
      <w:start w:val="1"/>
      <w:numFmt w:val="decimal"/>
      <w:lvlText w:val="%1"/>
      <w:lvlJc w:val="left"/>
      <w:pPr>
        <w:ind w:left="432" w:hanging="432"/>
      </w:pPr>
    </w:lvl>
    <w:lvl w:ilvl="1">
      <w:start w:val="1"/>
      <w:numFmt w:val="decimal"/>
      <w:lvlText w:val="%1.%2"/>
      <w:lvlJc w:val="left"/>
      <w:pPr>
        <w:ind w:left="1285"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4F69429A"/>
    <w:multiLevelType w:val="multilevel"/>
    <w:tmpl w:val="83F249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66A21113"/>
    <w:multiLevelType w:val="multilevel"/>
    <w:tmpl w:val="972E3C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6A615253"/>
    <w:multiLevelType w:val="multilevel"/>
    <w:tmpl w:val="E5AEEE16"/>
    <w:lvl w:ilvl="0">
      <w:start w:val="1"/>
      <w:numFmt w:val="decimal"/>
      <w:pStyle w:val="Elencopuntato"/>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73D753AC"/>
    <w:multiLevelType w:val="multilevel"/>
    <w:tmpl w:val="811A5B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5"/>
  </w:num>
  <w:num w:numId="3">
    <w:abstractNumId w:val="0"/>
  </w:num>
  <w:num w:numId="4">
    <w:abstractNumId w:val="2"/>
  </w:num>
  <w:num w:numId="5">
    <w:abstractNumId w:val="3"/>
  </w:num>
  <w:num w:numId="6">
    <w:abstractNumId w:val="8"/>
  </w:num>
  <w:num w:numId="7">
    <w:abstractNumId w:val="6"/>
  </w:num>
  <w:num w:numId="8">
    <w:abstractNumId w:val="1"/>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footnotePr>
    <w:footnote w:id="-1"/>
    <w:footnote w:id="0"/>
  </w:footnotePr>
  <w:endnotePr>
    <w:endnote w:id="-1"/>
    <w:endnote w:id="0"/>
  </w:endnotePr>
  <w:compat/>
  <w:rsids>
    <w:rsidRoot w:val="00384925"/>
    <w:rsid w:val="0034545E"/>
    <w:rsid w:val="00384925"/>
    <w:rsid w:val="00467648"/>
    <w:rsid w:val="005C6B0D"/>
    <w:rsid w:val="00877068"/>
    <w:rsid w:val="008C168E"/>
    <w:rsid w:val="009C26F6"/>
    <w:rsid w:val="00AE183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404040"/>
        <w:lang w:val="it-IT" w:eastAsia="it-IT" w:bidi="ar-SA"/>
      </w:rPr>
    </w:rPrDefault>
    <w:pPrDefault>
      <w:pPr>
        <w:spacing w:after="120" w:line="288"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A06B5"/>
    <w:rPr>
      <w:color w:val="404040" w:themeColor="text1" w:themeTint="BF"/>
    </w:rPr>
  </w:style>
  <w:style w:type="paragraph" w:styleId="Titolo1">
    <w:name w:val="heading 1"/>
    <w:aliases w:val="t1,Capitolo,Level a,Heading,2,TOC 11,H1,level 1,Level 1 Head,heading 1,h1,Level 1,Titre 1,Titolo Relazione,Tit1,Partie,Partie1,Partie2,Partie3,Partie4,Partie5,Partie6,Partie7,Partie8,Partie9,Partie10,Partie11,Partie21,Partie31,Partie41"/>
    <w:basedOn w:val="Normale"/>
    <w:next w:val="Normale"/>
    <w:link w:val="Titolo1Carattere"/>
    <w:uiPriority w:val="9"/>
    <w:qFormat/>
    <w:rsid w:val="002C42F7"/>
    <w:pPr>
      <w:keepNext/>
      <w:keepLines/>
      <w:numPr>
        <w:numId w:val="4"/>
      </w:numPr>
      <w:spacing w:before="240" w:after="360" w:line="240" w:lineRule="auto"/>
      <w:ind w:left="431" w:hanging="431"/>
      <w:jc w:val="left"/>
      <w:outlineLvl w:val="0"/>
    </w:pPr>
    <w:rPr>
      <w:rFonts w:asciiTheme="majorHAnsi" w:eastAsiaTheme="majorEastAsia" w:hAnsiTheme="majorHAnsi" w:cstheme="majorBidi"/>
      <w:b/>
      <w:bCs/>
      <w:caps/>
      <w:color w:val="00379E" w:themeColor="accent1"/>
      <w:sz w:val="32"/>
      <w:szCs w:val="32"/>
    </w:rPr>
  </w:style>
  <w:style w:type="paragraph" w:styleId="Titolo2">
    <w:name w:val="heading 2"/>
    <w:aliases w:val="CAPITOLO,Attribute Heading 2,H2,Paragrafo,h2,(Alt+2),Header 2,l2,Level 2 Head,heading 2,l21,l22,l23,l24,l25,l211,l221,l231,l241,l26,l212,l222,l232,l242,l27,l213,l223,l233,l243,l28,l214,l224,l234,l244,l29,l215,l225,l235,l245,l210,l216,l226,l236"/>
    <w:basedOn w:val="Normale"/>
    <w:next w:val="Normale"/>
    <w:link w:val="Titolo2Carattere"/>
    <w:uiPriority w:val="9"/>
    <w:unhideWhenUsed/>
    <w:qFormat/>
    <w:rsid w:val="005A06B5"/>
    <w:pPr>
      <w:keepNext/>
      <w:keepLines/>
      <w:numPr>
        <w:ilvl w:val="1"/>
        <w:numId w:val="4"/>
      </w:numPr>
      <w:spacing w:before="360" w:after="240" w:line="240" w:lineRule="auto"/>
      <w:outlineLvl w:val="1"/>
    </w:pPr>
    <w:rPr>
      <w:rFonts w:asciiTheme="majorHAnsi" w:eastAsiaTheme="majorEastAsia" w:hAnsiTheme="majorHAnsi" w:cstheme="majorBidi"/>
      <w:b/>
      <w:color w:val="262626" w:themeColor="text1" w:themeTint="D9"/>
      <w:sz w:val="28"/>
      <w:szCs w:val="26"/>
    </w:rPr>
  </w:style>
  <w:style w:type="paragraph" w:styleId="Titolo3">
    <w:name w:val="heading 3"/>
    <w:aliases w:val="§,h3,H3,1.2.3.,3,sub-sub,Titre 3,MR liv. 2,Org Heading 1,§§,Livello 3,Tempo Heading 3,heading 3,summit,y,l3,Level 3 Head,Titolo 3.gf,3m,sotto§,Heading 3 - Logicasiel,Paragraaf,head 3,header3,h31,head 31,header31,h32,head 32,header32,h33,head 33"/>
    <w:basedOn w:val="Normale"/>
    <w:next w:val="Normale"/>
    <w:link w:val="Titolo3Carattere"/>
    <w:uiPriority w:val="9"/>
    <w:semiHidden/>
    <w:unhideWhenUsed/>
    <w:qFormat/>
    <w:rsid w:val="005A06B5"/>
    <w:pPr>
      <w:keepNext/>
      <w:keepLines/>
      <w:numPr>
        <w:ilvl w:val="2"/>
        <w:numId w:val="4"/>
      </w:numPr>
      <w:spacing w:before="360" w:after="240" w:line="200" w:lineRule="exact"/>
      <w:ind w:left="1701" w:hanging="709"/>
      <w:outlineLvl w:val="2"/>
    </w:pPr>
    <w:rPr>
      <w:rFonts w:asciiTheme="majorHAnsi" w:eastAsiaTheme="majorEastAsia" w:hAnsiTheme="majorHAnsi" w:cstheme="majorBidi"/>
      <w:b/>
      <w:sz w:val="24"/>
      <w:szCs w:val="24"/>
    </w:rPr>
  </w:style>
  <w:style w:type="paragraph" w:styleId="Titolo4">
    <w:name w:val="heading 4"/>
    <w:basedOn w:val="Normale"/>
    <w:next w:val="Normale"/>
    <w:link w:val="Titolo4Carattere"/>
    <w:uiPriority w:val="9"/>
    <w:semiHidden/>
    <w:unhideWhenUsed/>
    <w:qFormat/>
    <w:rsid w:val="00BA605A"/>
    <w:pPr>
      <w:keepNext/>
      <w:keepLines/>
      <w:numPr>
        <w:ilvl w:val="3"/>
        <w:numId w:val="4"/>
      </w:numPr>
      <w:spacing w:before="40" w:after="0"/>
      <w:outlineLvl w:val="3"/>
    </w:pPr>
    <w:rPr>
      <w:rFonts w:asciiTheme="majorHAnsi" w:eastAsiaTheme="majorEastAsia" w:hAnsiTheme="majorHAnsi" w:cstheme="majorBidi"/>
      <w:i/>
      <w:iCs/>
      <w:color w:val="002876" w:themeColor="accent1" w:themeShade="BF"/>
    </w:rPr>
  </w:style>
  <w:style w:type="paragraph" w:styleId="Titolo5">
    <w:name w:val="heading 5"/>
    <w:basedOn w:val="Normale"/>
    <w:next w:val="Normale"/>
    <w:link w:val="Titolo5Carattere"/>
    <w:uiPriority w:val="9"/>
    <w:semiHidden/>
    <w:unhideWhenUsed/>
    <w:qFormat/>
    <w:rsid w:val="00BA605A"/>
    <w:pPr>
      <w:keepNext/>
      <w:keepLines/>
      <w:numPr>
        <w:ilvl w:val="4"/>
        <w:numId w:val="4"/>
      </w:numPr>
      <w:spacing w:before="40" w:after="0"/>
      <w:outlineLvl w:val="4"/>
    </w:pPr>
    <w:rPr>
      <w:rFonts w:asciiTheme="majorHAnsi" w:eastAsiaTheme="majorEastAsia" w:hAnsiTheme="majorHAnsi" w:cstheme="majorBidi"/>
      <w:color w:val="002876" w:themeColor="accent1" w:themeShade="BF"/>
    </w:rPr>
  </w:style>
  <w:style w:type="paragraph" w:styleId="Titolo6">
    <w:name w:val="heading 6"/>
    <w:aliases w:val="sottopar1111,dida,Ref Heading 3,rh3,h6,Third Subheading,Ref Heading 31,rh31,Ref Heading 32,rh32,h61,Third Subheading1,Ref Heading 33,rh33,Ref Heading 34,rh34,h62,Third Subheading2,Ref Heading 35,rh35,Ref Heading 36,rh36,Ref Heading 37,rh37,5"/>
    <w:basedOn w:val="Normale"/>
    <w:next w:val="Normale"/>
    <w:link w:val="Titolo6Carattere"/>
    <w:uiPriority w:val="9"/>
    <w:semiHidden/>
    <w:unhideWhenUsed/>
    <w:qFormat/>
    <w:rsid w:val="00BA605A"/>
    <w:pPr>
      <w:keepNext/>
      <w:keepLines/>
      <w:numPr>
        <w:ilvl w:val="5"/>
        <w:numId w:val="4"/>
      </w:numPr>
      <w:spacing w:before="40" w:after="0"/>
      <w:outlineLvl w:val="5"/>
    </w:pPr>
    <w:rPr>
      <w:rFonts w:asciiTheme="majorHAnsi" w:eastAsiaTheme="majorEastAsia" w:hAnsiTheme="majorHAnsi" w:cstheme="majorBidi"/>
      <w:color w:val="001B4E" w:themeColor="accent1" w:themeShade="7F"/>
    </w:rPr>
  </w:style>
  <w:style w:type="paragraph" w:styleId="Titolo7">
    <w:name w:val="heading 7"/>
    <w:aliases w:val="sottopar11111,ITT t7,PA Appendix Major,letter list,lettered list,letter list1,lettered list1,letter list2,lettered list2,letter list11,lettered list11,letter list3,lettered list3,letter list12,lettered list12,letter list21,lettered list21,L7,H"/>
    <w:basedOn w:val="Normale"/>
    <w:next w:val="Normale"/>
    <w:link w:val="Titolo7Carattere"/>
    <w:unhideWhenUsed/>
    <w:qFormat/>
    <w:rsid w:val="00BA605A"/>
    <w:pPr>
      <w:keepNext/>
      <w:keepLines/>
      <w:numPr>
        <w:ilvl w:val="6"/>
        <w:numId w:val="4"/>
      </w:numPr>
      <w:spacing w:before="40" w:after="0"/>
      <w:outlineLvl w:val="6"/>
    </w:pPr>
    <w:rPr>
      <w:rFonts w:asciiTheme="majorHAnsi" w:eastAsiaTheme="majorEastAsia" w:hAnsiTheme="majorHAnsi" w:cstheme="majorBidi"/>
      <w:i/>
      <w:iCs/>
      <w:color w:val="001B4E" w:themeColor="accent1" w:themeShade="7F"/>
    </w:rPr>
  </w:style>
  <w:style w:type="paragraph" w:styleId="Titolo8">
    <w:name w:val="heading 8"/>
    <w:aliases w:val="chiose,ITT t8,PA Appendix Minor,Center Bold,Center Bold1,Center Bold2,Center Bold3,Center Bold4,Center Bold5,Center Bold6, action, action1, action2, action11, action3, action4, action5, action6, action7, action12, action21, action111, action31"/>
    <w:basedOn w:val="Normale"/>
    <w:next w:val="Normale"/>
    <w:link w:val="Titolo8Carattere"/>
    <w:unhideWhenUsed/>
    <w:qFormat/>
    <w:rsid w:val="00BA605A"/>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aliases w:val="Appendix,App Heading,ITT t9,App Heading1,App Heading2, progress, progress1, progress2, progress11, progress3, progress4, progress5, progress6, progress7, progress12, progress21, progress111, progress31, progress8, progress13, progress22,ft,h9"/>
    <w:basedOn w:val="Normale"/>
    <w:next w:val="Normale"/>
    <w:link w:val="Titolo9Carattere"/>
    <w:unhideWhenUsed/>
    <w:qFormat/>
    <w:rsid w:val="00BA605A"/>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8C168E"/>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9B3965"/>
    <w:pPr>
      <w:spacing w:after="0" w:line="240" w:lineRule="auto"/>
      <w:contextualSpacing/>
    </w:pPr>
    <w:rPr>
      <w:rFonts w:eastAsiaTheme="majorEastAsia" w:cstheme="minorHAnsi"/>
      <w:b/>
      <w:spacing w:val="-10"/>
      <w:kern w:val="28"/>
      <w:sz w:val="96"/>
      <w:szCs w:val="144"/>
    </w:rPr>
  </w:style>
  <w:style w:type="paragraph" w:styleId="Intestazione">
    <w:name w:val="header"/>
    <w:basedOn w:val="Normale"/>
    <w:link w:val="IntestazioneCarattere"/>
    <w:uiPriority w:val="99"/>
    <w:unhideWhenUsed/>
    <w:rsid w:val="00001F26"/>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001F26"/>
  </w:style>
  <w:style w:type="paragraph" w:styleId="Pidipagina">
    <w:name w:val="footer"/>
    <w:basedOn w:val="Normale"/>
    <w:link w:val="PidipaginaCarattere"/>
    <w:uiPriority w:val="99"/>
    <w:unhideWhenUsed/>
    <w:rsid w:val="00001F26"/>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001F26"/>
  </w:style>
  <w:style w:type="paragraph" w:customStyle="1" w:styleId="Indirizzo">
    <w:name w:val="Indirizzo"/>
    <w:basedOn w:val="Normale"/>
    <w:qFormat/>
    <w:rsid w:val="00001F26"/>
    <w:pPr>
      <w:tabs>
        <w:tab w:val="left" w:pos="5670"/>
      </w:tabs>
      <w:spacing w:after="0"/>
    </w:pPr>
  </w:style>
  <w:style w:type="character" w:styleId="Testosegnaposto">
    <w:name w:val="Placeholder Text"/>
    <w:basedOn w:val="Carpredefinitoparagrafo"/>
    <w:uiPriority w:val="99"/>
    <w:semiHidden/>
    <w:rsid w:val="00001F26"/>
    <w:rPr>
      <w:color w:val="808080"/>
    </w:rPr>
  </w:style>
  <w:style w:type="character" w:customStyle="1" w:styleId="Titolo1Carattere">
    <w:name w:val="Titolo 1 Carattere"/>
    <w:aliases w:val="t1 Carattere,Capitolo Carattere,Level a Carattere,Heading Carattere,2 Carattere,TOC 11 Carattere,H1 Carattere,level 1 Carattere,Level 1 Head Carattere,heading 1 Carattere,h1 Carattere,Level 1 Carattere,Titre 1 Carattere,Tit1 Carattere"/>
    <w:basedOn w:val="Carpredefinitoparagrafo"/>
    <w:link w:val="Titolo1"/>
    <w:uiPriority w:val="9"/>
    <w:rsid w:val="002C42F7"/>
    <w:rPr>
      <w:rFonts w:asciiTheme="majorHAnsi" w:eastAsiaTheme="majorEastAsia" w:hAnsiTheme="majorHAnsi" w:cstheme="majorBidi"/>
      <w:b/>
      <w:bCs/>
      <w:caps/>
      <w:color w:val="00379E" w:themeColor="accent1"/>
      <w:sz w:val="32"/>
      <w:szCs w:val="32"/>
    </w:rPr>
  </w:style>
  <w:style w:type="character" w:customStyle="1" w:styleId="Titolo2Carattere">
    <w:name w:val="Titolo 2 Carattere"/>
    <w:aliases w:val="CAPITOLO Carattere,Attribute Heading 2 Carattere,H2 Carattere,Paragrafo Carattere,h2 Carattere,(Alt+2) Carattere,Header 2 Carattere,l2 Carattere,Level 2 Head Carattere,heading 2 Carattere,l21 Carattere,l22 Carattere,l23 Carattere"/>
    <w:basedOn w:val="Carpredefinitoparagrafo"/>
    <w:link w:val="Titolo2"/>
    <w:uiPriority w:val="9"/>
    <w:rsid w:val="005A06B5"/>
    <w:rPr>
      <w:rFonts w:asciiTheme="majorHAnsi" w:eastAsiaTheme="majorEastAsia" w:hAnsiTheme="majorHAnsi" w:cstheme="majorBidi"/>
      <w:b/>
      <w:color w:val="262626" w:themeColor="text1" w:themeTint="D9"/>
      <w:sz w:val="28"/>
      <w:szCs w:val="26"/>
    </w:rPr>
  </w:style>
  <w:style w:type="character" w:customStyle="1" w:styleId="Titolo3Carattere">
    <w:name w:val="Titolo 3 Carattere"/>
    <w:aliases w:val="§ Carattere,h3 Carattere,H3 Carattere,1.2.3. Carattere,3 Carattere,sub-sub Carattere,Titre 3 Carattere,MR liv. 2 Carattere,Org Heading 1 Carattere,§§ Carattere,Livello 3 Carattere,Tempo Heading 3 Carattere,heading 3 Carattere"/>
    <w:basedOn w:val="Carpredefinitoparagrafo"/>
    <w:link w:val="Titolo3"/>
    <w:uiPriority w:val="9"/>
    <w:rsid w:val="005A06B5"/>
    <w:rPr>
      <w:rFonts w:asciiTheme="majorHAnsi" w:eastAsiaTheme="majorEastAsia" w:hAnsiTheme="majorHAnsi" w:cstheme="majorBidi"/>
      <w:b/>
      <w:color w:val="404040" w:themeColor="text1" w:themeTint="BF"/>
      <w:sz w:val="24"/>
      <w:szCs w:val="24"/>
    </w:rPr>
  </w:style>
  <w:style w:type="character" w:customStyle="1" w:styleId="Titolo4Carattere">
    <w:name w:val="Titolo 4 Carattere"/>
    <w:basedOn w:val="Carpredefinitoparagrafo"/>
    <w:link w:val="Titolo4"/>
    <w:uiPriority w:val="9"/>
    <w:rsid w:val="00BA605A"/>
    <w:rPr>
      <w:rFonts w:asciiTheme="majorHAnsi" w:eastAsiaTheme="majorEastAsia" w:hAnsiTheme="majorHAnsi" w:cstheme="majorBidi"/>
      <w:i/>
      <w:iCs/>
      <w:color w:val="002876" w:themeColor="accent1" w:themeShade="BF"/>
    </w:rPr>
  </w:style>
  <w:style w:type="character" w:customStyle="1" w:styleId="Titolo5Carattere">
    <w:name w:val="Titolo 5 Carattere"/>
    <w:basedOn w:val="Carpredefinitoparagrafo"/>
    <w:link w:val="Titolo5"/>
    <w:uiPriority w:val="9"/>
    <w:semiHidden/>
    <w:rsid w:val="00BA605A"/>
    <w:rPr>
      <w:rFonts w:asciiTheme="majorHAnsi" w:eastAsiaTheme="majorEastAsia" w:hAnsiTheme="majorHAnsi" w:cstheme="majorBidi"/>
      <w:color w:val="002876" w:themeColor="accent1" w:themeShade="BF"/>
    </w:rPr>
  </w:style>
  <w:style w:type="character" w:customStyle="1" w:styleId="Titolo6Carattere">
    <w:name w:val="Titolo 6 Carattere"/>
    <w:aliases w:val="sottopar1111 Carattere,dida Carattere,Ref Heading 3 Carattere,rh3 Carattere,h6 Carattere,Third Subheading Carattere,Ref Heading 31 Carattere,rh31 Carattere,Ref Heading 32 Carattere,rh32 Carattere,h61 Carattere,Ref Heading 33 Carattere"/>
    <w:basedOn w:val="Carpredefinitoparagrafo"/>
    <w:link w:val="Titolo6"/>
    <w:uiPriority w:val="9"/>
    <w:semiHidden/>
    <w:rsid w:val="00BA605A"/>
    <w:rPr>
      <w:rFonts w:asciiTheme="majorHAnsi" w:eastAsiaTheme="majorEastAsia" w:hAnsiTheme="majorHAnsi" w:cstheme="majorBidi"/>
      <w:color w:val="001B4E" w:themeColor="accent1" w:themeShade="7F"/>
    </w:rPr>
  </w:style>
  <w:style w:type="character" w:customStyle="1" w:styleId="Titolo7Carattere">
    <w:name w:val="Titolo 7 Carattere"/>
    <w:aliases w:val="sottopar11111 Carattere,ITT t7 Carattere,PA Appendix Major Carattere,letter list Carattere,lettered list Carattere,letter list1 Carattere,lettered list1 Carattere,letter list2 Carattere,lettered list2 Carattere,letter list11 Carattere"/>
    <w:basedOn w:val="Carpredefinitoparagrafo"/>
    <w:link w:val="Titolo7"/>
    <w:uiPriority w:val="9"/>
    <w:semiHidden/>
    <w:rsid w:val="00BA605A"/>
    <w:rPr>
      <w:rFonts w:asciiTheme="majorHAnsi" w:eastAsiaTheme="majorEastAsia" w:hAnsiTheme="majorHAnsi" w:cstheme="majorBidi"/>
      <w:i/>
      <w:iCs/>
      <w:color w:val="001B4E" w:themeColor="accent1" w:themeShade="7F"/>
    </w:rPr>
  </w:style>
  <w:style w:type="character" w:customStyle="1" w:styleId="Titolo8Carattere">
    <w:name w:val="Titolo 8 Carattere"/>
    <w:aliases w:val="chiose Carattere,ITT t8 Carattere,PA Appendix Minor Carattere,Center Bold Carattere,Center Bold1 Carattere,Center Bold2 Carattere,Center Bold3 Carattere,Center Bold4 Carattere,Center Bold5 Carattere,Center Bold6 Carattere"/>
    <w:basedOn w:val="Carpredefinitoparagrafo"/>
    <w:link w:val="Titolo8"/>
    <w:uiPriority w:val="9"/>
    <w:semiHidden/>
    <w:rsid w:val="00BA605A"/>
    <w:rPr>
      <w:rFonts w:asciiTheme="majorHAnsi" w:eastAsiaTheme="majorEastAsia" w:hAnsiTheme="majorHAnsi" w:cstheme="majorBidi"/>
      <w:color w:val="272727" w:themeColor="text1" w:themeTint="D8"/>
      <w:sz w:val="21"/>
      <w:szCs w:val="21"/>
    </w:rPr>
  </w:style>
  <w:style w:type="character" w:customStyle="1" w:styleId="Titolo9Carattere">
    <w:name w:val="Titolo 9 Carattere"/>
    <w:aliases w:val="Appendix Carattere,App Heading Carattere,ITT t9 Carattere,App Heading1 Carattere,App Heading2 Carattere, progress Carattere, progress1 Carattere, progress2 Carattere, progress11 Carattere, progress3 Carattere, progress4 Carattere"/>
    <w:basedOn w:val="Carpredefinitoparagrafo"/>
    <w:link w:val="Titolo9"/>
    <w:uiPriority w:val="9"/>
    <w:semiHidden/>
    <w:rsid w:val="00BA605A"/>
    <w:rPr>
      <w:rFonts w:asciiTheme="majorHAnsi" w:eastAsiaTheme="majorEastAsia" w:hAnsiTheme="majorHAnsi" w:cstheme="majorBidi"/>
      <w:i/>
      <w:iCs/>
      <w:color w:val="272727" w:themeColor="text1" w:themeTint="D8"/>
      <w:sz w:val="21"/>
      <w:szCs w:val="21"/>
    </w:rPr>
  </w:style>
  <w:style w:type="paragraph" w:customStyle="1" w:styleId="Testo">
    <w:name w:val="Testo"/>
    <w:basedOn w:val="Normale"/>
    <w:rsid w:val="00AE2E6C"/>
    <w:pPr>
      <w:numPr>
        <w:numId w:val="8"/>
      </w:numPr>
    </w:pPr>
  </w:style>
  <w:style w:type="paragraph" w:styleId="Paragrafoelenco">
    <w:name w:val="List Paragraph"/>
    <w:aliases w:val="Elenco Bullet point"/>
    <w:basedOn w:val="Normale"/>
    <w:link w:val="ParagrafoelencoCarattere"/>
    <w:uiPriority w:val="34"/>
    <w:qFormat/>
    <w:rsid w:val="00C40B56"/>
    <w:pPr>
      <w:ind w:left="720"/>
      <w:contextualSpacing/>
    </w:pPr>
  </w:style>
  <w:style w:type="table" w:styleId="Grigliatabella">
    <w:name w:val="Table Grid"/>
    <w:basedOn w:val="Tabellanormale"/>
    <w:uiPriority w:val="39"/>
    <w:rsid w:val="00C40B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odelloOffertaMaggioli">
    <w:name w:val="Modello Offerta Maggioli"/>
    <w:basedOn w:val="Tabellanormale"/>
    <w:uiPriority w:val="99"/>
    <w:rsid w:val="006A0659"/>
    <w:pPr>
      <w:spacing w:after="0" w:line="240" w:lineRule="auto"/>
    </w:pPr>
    <w:tblPr>
      <w:tblInd w:w="0" w:type="dxa"/>
      <w:tblBorders>
        <w:bottom w:val="single" w:sz="8" w:space="0" w:color="auto"/>
        <w:insideH w:val="single" w:sz="8" w:space="0" w:color="auto"/>
        <w:insideV w:val="single" w:sz="4" w:space="0" w:color="auto"/>
      </w:tblBorders>
      <w:tblCellMar>
        <w:top w:w="0" w:type="dxa"/>
        <w:left w:w="108" w:type="dxa"/>
        <w:bottom w:w="0" w:type="dxa"/>
        <w:right w:w="108" w:type="dxa"/>
      </w:tblCellMar>
    </w:tblPr>
    <w:tcPr>
      <w:vAlign w:val="center"/>
    </w:tcPr>
    <w:tblStylePr w:type="firstRow">
      <w:pPr>
        <w:jc w:val="center"/>
      </w:pPr>
      <w:rPr>
        <w:b/>
        <w:sz w:val="24"/>
      </w:rPr>
      <w:tblPr/>
      <w:tcPr>
        <w:tcBorders>
          <w:top w:val="nil"/>
          <w:left w:val="nil"/>
          <w:bottom w:val="nil"/>
          <w:right w:val="nil"/>
          <w:insideH w:val="single" w:sz="4" w:space="0" w:color="000000" w:themeColor="text1"/>
          <w:insideV w:val="single" w:sz="4" w:space="0" w:color="000000" w:themeColor="text1"/>
        </w:tcBorders>
        <w:shd w:val="clear" w:color="auto" w:fill="F2F2F2" w:themeFill="background1" w:themeFillShade="F2"/>
      </w:tcPr>
    </w:tblStylePr>
    <w:tblStylePr w:type="lastRow">
      <w:pPr>
        <w:jc w:val="left"/>
      </w:pPr>
      <w:rPr>
        <w:b/>
        <w:sz w:val="24"/>
      </w:rPr>
      <w:tblPr/>
      <w:tcPr>
        <w:tcBorders>
          <w:top w:val="single" w:sz="4" w:space="0" w:color="000000" w:themeColor="text1"/>
          <w:left w:val="nil"/>
          <w:bottom w:val="nil"/>
          <w:right w:val="nil"/>
          <w:insideH w:val="nil"/>
          <w:insideV w:val="nil"/>
        </w:tcBorders>
        <w:shd w:val="clear" w:color="auto" w:fill="A6A6A6" w:themeFill="background1" w:themeFillShade="A6"/>
        <w:vAlign w:val="center"/>
      </w:tcPr>
    </w:tblStylePr>
  </w:style>
  <w:style w:type="table" w:customStyle="1" w:styleId="GridTableLight">
    <w:name w:val="Grid Table Light"/>
    <w:basedOn w:val="Tabellanormale"/>
    <w:uiPriority w:val="40"/>
    <w:rsid w:val="00FA7694"/>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
    <w:name w:val="Plain Table 1"/>
    <w:basedOn w:val="Tabellanormale"/>
    <w:uiPriority w:val="41"/>
    <w:rsid w:val="00A27E40"/>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olosommario">
    <w:name w:val="TOC Heading"/>
    <w:basedOn w:val="Titolo1"/>
    <w:next w:val="Normale"/>
    <w:uiPriority w:val="39"/>
    <w:unhideWhenUsed/>
    <w:qFormat/>
    <w:rsid w:val="00C74D6D"/>
    <w:pPr>
      <w:numPr>
        <w:numId w:val="0"/>
      </w:numPr>
      <w:spacing w:after="0" w:line="259" w:lineRule="auto"/>
      <w:outlineLvl w:val="9"/>
    </w:pPr>
    <w:rPr>
      <w:b w:val="0"/>
      <w:bCs w:val="0"/>
      <w:color w:val="002876" w:themeColor="accent1" w:themeShade="BF"/>
    </w:rPr>
  </w:style>
  <w:style w:type="paragraph" w:styleId="Sommario1">
    <w:name w:val="toc 1"/>
    <w:basedOn w:val="Normale"/>
    <w:next w:val="Normale"/>
    <w:autoRedefine/>
    <w:uiPriority w:val="39"/>
    <w:unhideWhenUsed/>
    <w:rsid w:val="00C74D6D"/>
    <w:pPr>
      <w:spacing w:after="100"/>
    </w:pPr>
  </w:style>
  <w:style w:type="paragraph" w:styleId="Sommario2">
    <w:name w:val="toc 2"/>
    <w:basedOn w:val="Normale"/>
    <w:next w:val="Normale"/>
    <w:autoRedefine/>
    <w:uiPriority w:val="39"/>
    <w:unhideWhenUsed/>
    <w:rsid w:val="00C74D6D"/>
    <w:pPr>
      <w:spacing w:after="100"/>
      <w:ind w:left="220"/>
    </w:pPr>
  </w:style>
  <w:style w:type="character" w:styleId="Collegamentoipertestuale">
    <w:name w:val="Hyperlink"/>
    <w:basedOn w:val="Carpredefinitoparagrafo"/>
    <w:uiPriority w:val="99"/>
    <w:unhideWhenUsed/>
    <w:rsid w:val="00C74D6D"/>
    <w:rPr>
      <w:color w:val="0033A0" w:themeColor="hyperlink"/>
      <w:u w:val="single"/>
    </w:rPr>
  </w:style>
  <w:style w:type="character" w:customStyle="1" w:styleId="TitoloCarattere">
    <w:name w:val="Titolo Carattere"/>
    <w:basedOn w:val="Carpredefinitoparagrafo"/>
    <w:link w:val="Titolo"/>
    <w:uiPriority w:val="10"/>
    <w:rsid w:val="009B3965"/>
    <w:rPr>
      <w:rFonts w:eastAsiaTheme="majorEastAsia" w:cstheme="minorHAnsi"/>
      <w:b/>
      <w:color w:val="404040" w:themeColor="text1" w:themeTint="BF"/>
      <w:spacing w:val="-10"/>
      <w:kern w:val="28"/>
      <w:sz w:val="96"/>
      <w:szCs w:val="144"/>
    </w:rPr>
  </w:style>
  <w:style w:type="paragraph" w:styleId="Sottotitolo">
    <w:name w:val="Subtitle"/>
    <w:basedOn w:val="Normale"/>
    <w:next w:val="Normale"/>
    <w:link w:val="SottotitoloCarattere"/>
    <w:uiPriority w:val="11"/>
    <w:qFormat/>
    <w:rsid w:val="008C168E"/>
    <w:pPr>
      <w:keepNext/>
      <w:keepLines/>
      <w:spacing w:before="240" w:after="0" w:line="259" w:lineRule="auto"/>
      <w:ind w:left="431" w:hanging="431"/>
      <w:jc w:val="right"/>
    </w:pPr>
    <w:rPr>
      <w:b/>
      <w:color w:val="404040"/>
      <w:sz w:val="36"/>
      <w:szCs w:val="36"/>
    </w:rPr>
  </w:style>
  <w:style w:type="character" w:customStyle="1" w:styleId="SottotitoloCarattere">
    <w:name w:val="Sottotitolo Carattere"/>
    <w:basedOn w:val="Carpredefinitoparagrafo"/>
    <w:link w:val="Sottotitolo"/>
    <w:uiPriority w:val="11"/>
    <w:rsid w:val="00BA1137"/>
    <w:rPr>
      <w:rFonts w:asciiTheme="majorHAnsi" w:eastAsiaTheme="majorEastAsia" w:hAnsiTheme="majorHAnsi" w:cstheme="majorBidi"/>
      <w:b/>
      <w:bCs/>
      <w:color w:val="404040" w:themeColor="text1" w:themeTint="BF"/>
      <w:sz w:val="36"/>
      <w:szCs w:val="36"/>
      <w:lang w:eastAsia="it-IT"/>
    </w:rPr>
  </w:style>
  <w:style w:type="character" w:customStyle="1" w:styleId="UnresolvedMention">
    <w:name w:val="Unresolved Mention"/>
    <w:basedOn w:val="Carpredefinitoparagrafo"/>
    <w:uiPriority w:val="99"/>
    <w:semiHidden/>
    <w:unhideWhenUsed/>
    <w:rsid w:val="002C1DE8"/>
    <w:rPr>
      <w:color w:val="605E5C"/>
      <w:shd w:val="clear" w:color="auto" w:fill="E1DFDD"/>
    </w:rPr>
  </w:style>
  <w:style w:type="paragraph" w:styleId="Sommario3">
    <w:name w:val="toc 3"/>
    <w:basedOn w:val="Normale"/>
    <w:next w:val="Normale"/>
    <w:autoRedefine/>
    <w:uiPriority w:val="39"/>
    <w:unhideWhenUsed/>
    <w:rsid w:val="00BA1137"/>
    <w:pPr>
      <w:spacing w:after="100"/>
      <w:ind w:left="400"/>
    </w:pPr>
  </w:style>
  <w:style w:type="paragraph" w:customStyle="1" w:styleId="Elencopuntato">
    <w:name w:val="Elenco puntato"/>
    <w:basedOn w:val="Normale"/>
    <w:qFormat/>
    <w:rsid w:val="00BF2C1C"/>
    <w:pPr>
      <w:numPr>
        <w:numId w:val="9"/>
      </w:numPr>
      <w:spacing w:after="0" w:line="240" w:lineRule="auto"/>
    </w:pPr>
    <w:rPr>
      <w:rFonts w:eastAsia="Times New Roman" w:cs="Times New Roman"/>
      <w:color w:val="auto"/>
      <w:sz w:val="22"/>
    </w:rPr>
  </w:style>
  <w:style w:type="character" w:customStyle="1" w:styleId="ParagrafoelencoCarattere">
    <w:name w:val="Paragrafo elenco Carattere"/>
    <w:aliases w:val="Elenco Bullet point Carattere"/>
    <w:link w:val="Paragrafoelenco"/>
    <w:uiPriority w:val="34"/>
    <w:rsid w:val="00561A7D"/>
    <w:rPr>
      <w:color w:val="404040" w:themeColor="text1" w:themeTint="BF"/>
      <w:sz w:val="20"/>
    </w:rPr>
  </w:style>
  <w:style w:type="table" w:customStyle="1" w:styleId="a">
    <w:basedOn w:val="TableNormal"/>
    <w:rsid w:val="008C168E"/>
    <w:pPr>
      <w:spacing w:after="0" w:line="240" w:lineRule="auto"/>
    </w:pPr>
    <w:tblPr>
      <w:tblStyleRowBandSize w:val="1"/>
      <w:tblStyleColBandSize w:val="1"/>
      <w:tblCellMar>
        <w:top w:w="0" w:type="dxa"/>
        <w:left w:w="0" w:type="dxa"/>
        <w:bottom w:w="0" w:type="dxa"/>
        <w:right w:w="0" w:type="dxa"/>
      </w:tblCellMar>
    </w:tblPr>
    <w:tcPr>
      <w:vAlign w:val="center"/>
    </w:tcPr>
  </w:style>
  <w:style w:type="table" w:customStyle="1" w:styleId="a0">
    <w:basedOn w:val="TableNormal"/>
    <w:rsid w:val="008C168E"/>
    <w:pPr>
      <w:spacing w:after="0" w:line="240" w:lineRule="auto"/>
    </w:pPr>
    <w:tblPr>
      <w:tblStyleRowBandSize w:val="1"/>
      <w:tblStyleColBandSize w:val="1"/>
      <w:tblCellMar>
        <w:top w:w="0" w:type="dxa"/>
        <w:left w:w="115" w:type="dxa"/>
        <w:bottom w:w="0" w:type="dxa"/>
        <w:right w:w="115" w:type="dxa"/>
      </w:tblCellMar>
    </w:tblPr>
    <w:tcPr>
      <w:vAlign w:val="center"/>
    </w:tcPr>
    <w:tblStylePr w:type="firstRow">
      <w:pPr>
        <w:jc w:val="center"/>
      </w:pPr>
      <w:rPr>
        <w:b/>
        <w:sz w:val="24"/>
        <w:szCs w:val="24"/>
      </w:rPr>
      <w:tblPr/>
      <w:tcPr>
        <w:shd w:val="clear" w:color="auto" w:fill="F2F2F2"/>
      </w:tcPr>
    </w:tblStylePr>
    <w:tblStylePr w:type="lastRow">
      <w:pPr>
        <w:jc w:val="left"/>
      </w:pPr>
      <w:rPr>
        <w:b/>
        <w:sz w:val="24"/>
        <w:szCs w:val="24"/>
      </w:rPr>
      <w:tblPr/>
      <w:tcPr>
        <w:shd w:val="clear" w:color="auto" w:fill="A6A6A6"/>
        <w:vAlign w:val="center"/>
      </w:tcPr>
    </w:tblStylePr>
  </w:style>
  <w:style w:type="paragraph" w:styleId="Testofumetto">
    <w:name w:val="Balloon Text"/>
    <w:basedOn w:val="Normale"/>
    <w:link w:val="TestofumettoCarattere"/>
    <w:uiPriority w:val="99"/>
    <w:semiHidden/>
    <w:unhideWhenUsed/>
    <w:rsid w:val="005C6B0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C6B0D"/>
    <w:rPr>
      <w:rFonts w:ascii="Tahoma" w:hAnsi="Tahoma" w:cs="Tahoma"/>
      <w:color w:val="404040" w:themeColor="text1" w:themeTint="BF"/>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gid.gov.it/cad/modalita-accesso-ai-servizi-erogati-rete-pubbliche-amministrazioni"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maggioli.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Gruppo Maggioli">
      <a:dk1>
        <a:sysClr val="windowText" lastClr="000000"/>
      </a:dk1>
      <a:lt1>
        <a:sysClr val="window" lastClr="FFFFFF"/>
      </a:lt1>
      <a:dk2>
        <a:srgbClr val="6B6B6B"/>
      </a:dk2>
      <a:lt2>
        <a:srgbClr val="EEECE1"/>
      </a:lt2>
      <a:accent1>
        <a:srgbClr val="00379E"/>
      </a:accent1>
      <a:accent2>
        <a:srgbClr val="C0504D"/>
      </a:accent2>
      <a:accent3>
        <a:srgbClr val="9BBB59"/>
      </a:accent3>
      <a:accent4>
        <a:srgbClr val="8064A2"/>
      </a:accent4>
      <a:accent5>
        <a:srgbClr val="4BACC6"/>
      </a:accent5>
      <a:accent6>
        <a:srgbClr val="F79646"/>
      </a:accent6>
      <a:hlink>
        <a:srgbClr val="0033A0"/>
      </a:hlink>
      <a:folHlink>
        <a:srgbClr val="80008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CzOvGzrLQ2x4FpEXejvhdwK5dyA==">AMUW2mW/KcF+LB4m9WoEuzqZ8JZlBHgjFzeCzxfn2Hl+dRPxFl+ViS46+NcJgvYv3cBXxVeTwPdNf9vFlNeUWRX8ZryDokitXpL5itQRZ0nPR6Z1Fz8TVBbvg0msBBR8hJWRfjrQkNlR5qnsMCTc8KZgv19Seej2tB77E44vRt7AapkX4j6g3ekygEZSccAOXsudmwyjooLzMCoh8cpVWopAuZSG9ONGUCN/Dq7eIjMhMBB4QpfTIeg=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1613</Words>
  <Characters>9199</Characters>
  <Application>Microsoft Office Word</Application>
  <DocSecurity>0</DocSecurity>
  <Lines>76</Lines>
  <Paragraphs>21</Paragraphs>
  <ScaleCrop>false</ScaleCrop>
  <Company/>
  <LinksUpToDate>false</LinksUpToDate>
  <CharactersWithSpaces>10791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Stefano Ciceri</dc:creator>
  <cp:lastModifiedBy>tecnico05</cp:lastModifiedBy>
  <cp:revision>2</cp:revision>
  <dcterms:created xsi:type="dcterms:W3CDTF">2022-10-27T07:01:00Z</dcterms:created>
  <dcterms:modified xsi:type="dcterms:W3CDTF">2022-10-27T07:01:00Z</dcterms:modified>
</cp:coreProperties>
</file>